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p>
    <w:p>
      <w:pPr>
        <w:widowControl/>
        <w:tabs>
          <w:tab w:val="left" w:pos="284"/>
          <w:tab w:val="left" w:pos="993"/>
        </w:tabs>
        <w:snapToGrid w:val="0"/>
        <w:spacing w:before="120"/>
        <w:jc w:val="center"/>
        <w:rPr>
          <w:rFonts w:hint="eastAsia" w:asciiTheme="minorEastAsia" w:hAnsiTheme="minorEastAsia" w:eastAsiaTheme="minorEastAsia"/>
          <w:b/>
          <w:sz w:val="52"/>
          <w:szCs w:val="52"/>
          <w:lang w:eastAsia="zh-CN"/>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（8-20度）阴凉箱</w:t>
      </w:r>
    </w:p>
    <w:p>
      <w:pPr>
        <w:widowControl/>
        <w:tabs>
          <w:tab w:val="left" w:pos="284"/>
          <w:tab w:val="left" w:pos="993"/>
        </w:tabs>
        <w:snapToGrid w:val="0"/>
        <w:spacing w:before="120"/>
        <w:jc w:val="center"/>
        <w:rPr>
          <w:rFonts w:asciiTheme="minorEastAsia" w:hAnsiTheme="minorEastAsia" w:eastAsiaTheme="minorEastAsia"/>
          <w:b/>
          <w:sz w:val="52"/>
          <w:szCs w:val="52"/>
        </w:rPr>
      </w:pPr>
      <w:r>
        <w:rPr>
          <w:rFonts w:hint="eastAsia" w:asciiTheme="minorEastAsia" w:hAnsiTheme="minorEastAsia" w:eastAsiaTheme="minorEastAsia"/>
          <w:b/>
          <w:sz w:val="52"/>
          <w:szCs w:val="52"/>
          <w:lang w:eastAsia="zh-CN"/>
        </w:rPr>
        <w:t>入围招标</w:t>
      </w:r>
      <w:r>
        <w:rPr>
          <w:rFonts w:hint="eastAsia" w:asciiTheme="minorEastAsia" w:hAnsiTheme="minorEastAsia" w:eastAsiaTheme="minorEastAsia"/>
          <w:b/>
          <w:sz w:val="52"/>
          <w:szCs w:val="52"/>
        </w:rPr>
        <w:t>项目</w:t>
      </w:r>
    </w:p>
    <w:p>
      <w:pPr>
        <w:pStyle w:val="14"/>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4"/>
        <w:tabs>
          <w:tab w:val="left" w:pos="284"/>
          <w:tab w:val="left" w:pos="993"/>
        </w:tabs>
        <w:ind w:firstLine="0"/>
        <w:rPr>
          <w:rFonts w:asciiTheme="minorEastAsia" w:hAnsiTheme="minorEastAsia" w:eastAsiaTheme="minorEastAsia"/>
        </w:rPr>
      </w:pPr>
    </w:p>
    <w:p>
      <w:pPr>
        <w:pStyle w:val="14"/>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嘉一采招（非）（货）〔2023〕67号</w:t>
      </w:r>
    </w:p>
    <w:p>
      <w:pPr>
        <w:pStyle w:val="14"/>
      </w:pPr>
    </w:p>
    <w:p>
      <w:pPr>
        <w:widowControl/>
        <w:tabs>
          <w:tab w:val="left" w:pos="284"/>
          <w:tab w:val="left" w:pos="993"/>
        </w:tabs>
        <w:snapToGrid w:val="0"/>
        <w:spacing w:before="120"/>
        <w:ind w:firstLine="275" w:firstLineChars="98"/>
        <w:rPr>
          <w:rFonts w:hint="eastAsia" w:asciiTheme="minorEastAsia" w:hAnsiTheme="minorEastAsia" w:eastAsiaTheme="minorEastAsia"/>
          <w:b/>
          <w:sz w:val="52"/>
          <w:szCs w:val="52"/>
          <w:lang w:eastAsia="zh-CN"/>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CN"/>
        </w:rPr>
        <w:t>嘉兴市第一医院（8-20度）阴凉箱入围招标项目</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eastAsia="zh-CN"/>
        </w:rPr>
        <w:t>2023年5月</w:t>
      </w:r>
      <w:r>
        <w:rPr>
          <w:rFonts w:hint="eastAsia" w:asciiTheme="minorEastAsia" w:hAnsiTheme="minorEastAsia" w:eastAsiaTheme="minorEastAsia"/>
          <w:b/>
          <w:sz w:val="28"/>
          <w:szCs w:val="28"/>
          <w:lang w:val="en-US" w:eastAsia="zh-CN"/>
        </w:rPr>
        <w:t>16</w:t>
      </w:r>
      <w:r>
        <w:rPr>
          <w:rFonts w:hint="eastAsia" w:asciiTheme="minorEastAsia" w:hAnsiTheme="minorEastAsia" w:eastAsiaTheme="minorEastAsia"/>
          <w:b/>
          <w:sz w:val="28"/>
          <w:szCs w:val="28"/>
          <w:lang w:eastAsia="zh-CN"/>
        </w:rPr>
        <w:t>日</w:t>
      </w:r>
    </w:p>
    <w:p>
      <w:pPr>
        <w:pStyle w:val="14"/>
        <w:tabs>
          <w:tab w:val="left" w:pos="284"/>
          <w:tab w:val="left" w:pos="993"/>
        </w:tabs>
        <w:ind w:firstLine="0"/>
        <w:rPr>
          <w:rFonts w:asciiTheme="minorEastAsia" w:hAnsiTheme="minorEastAsia" w:eastAsiaTheme="minorEastAsia"/>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bookmarkStart w:id="32" w:name="_GoBack"/>
      <w:r>
        <w:rPr>
          <w:rFonts w:asciiTheme="minorEastAsia" w:hAnsiTheme="minorEastAsia"/>
          <w:b/>
          <w:sz w:val="36"/>
          <w:lang w:eastAsia="zh-TW"/>
        </w:rPr>
        <w:t>公开招标采购公告</w:t>
      </w:r>
    </w:p>
    <w:p>
      <w:pPr>
        <w:pStyle w:val="14"/>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lang w:eastAsia="zh-CN"/>
        </w:rPr>
        <w:t>嘉兴市第一医院（8-20度）阴凉箱入围招标项目</w:t>
      </w:r>
      <w:r>
        <w:rPr>
          <w:rFonts w:hint="eastAsia" w:asciiTheme="minorEastAsia" w:hAnsiTheme="minorEastAsia" w:eastAsiaTheme="minorEastAsia"/>
          <w:kern w:val="2"/>
          <w:sz w:val="24"/>
          <w:szCs w:val="24"/>
        </w:rPr>
        <w:t>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2023年5月</w:t>
      </w:r>
      <w:r>
        <w:rPr>
          <w:rFonts w:hint="eastAsia" w:asciiTheme="minorEastAsia" w:hAnsiTheme="minorEastAsia" w:eastAsiaTheme="minorEastAsia"/>
          <w:kern w:val="2"/>
          <w:sz w:val="24"/>
          <w:szCs w:val="24"/>
          <w:lang w:val="en-US" w:eastAsia="zh-CN"/>
        </w:rPr>
        <w:t>25</w:t>
      </w:r>
      <w:r>
        <w:rPr>
          <w:rFonts w:hint="eastAsia" w:asciiTheme="minorEastAsia" w:hAnsiTheme="minorEastAsia" w:eastAsiaTheme="minorEastAsia"/>
          <w:kern w:val="2"/>
          <w:sz w:val="24"/>
          <w:szCs w:val="24"/>
          <w:lang w:eastAsia="zh-CN"/>
        </w:rPr>
        <w:t>日14:30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5"/>
        <w:numPr>
          <w:ilvl w:val="0"/>
          <w:numId w:val="2"/>
        </w:numPr>
        <w:tabs>
          <w:tab w:val="left" w:pos="284"/>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嘉一采招（非）（货）〔2023〕67号</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w:t>
      </w:r>
      <w:r>
        <w:rPr>
          <w:rFonts w:hint="eastAsia" w:cs="宋体" w:asciiTheme="minorEastAsia" w:hAnsiTheme="minorEastAsia"/>
          <w:kern w:val="1"/>
          <w:sz w:val="24"/>
          <w:lang w:eastAsia="zh-CN"/>
        </w:rPr>
        <w:t>嘉兴市第一医院（8-20度）阴凉箱入围招标项目</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5"/>
        <w:numPr>
          <w:ilvl w:val="0"/>
          <w:numId w:val="3"/>
        </w:numPr>
        <w:tabs>
          <w:tab w:val="left" w:pos="284"/>
        </w:tabs>
        <w:spacing w:after="0" w:line="360" w:lineRule="auto"/>
        <w:ind w:right="103"/>
        <w:rPr>
          <w:rFonts w:ascii="宋体" w:hAnsi="宋体"/>
          <w:color w:val="000000"/>
          <w:sz w:val="24"/>
          <w:szCs w:val="24"/>
        </w:rPr>
      </w:pPr>
      <w:r>
        <w:rPr>
          <w:rFonts w:hint="eastAsia" w:cs="宋体" w:asciiTheme="minorEastAsia" w:hAnsiTheme="minorEastAsia"/>
          <w:kern w:val="1"/>
          <w:sz w:val="24"/>
        </w:rPr>
        <w:t>招标内容：</w:t>
      </w:r>
      <w:r>
        <w:rPr>
          <w:rFonts w:hint="eastAsia" w:asciiTheme="minorEastAsia" w:hAnsiTheme="minorEastAsia"/>
          <w:kern w:val="2"/>
          <w:sz w:val="24"/>
          <w:szCs w:val="24"/>
          <w:lang w:eastAsia="zh-CN"/>
        </w:rPr>
        <w:t>（8-20度）阴凉箱</w:t>
      </w:r>
      <w:r>
        <w:rPr>
          <w:rFonts w:hint="eastAsia" w:asciiTheme="minorEastAsia" w:hAnsiTheme="minorEastAsia"/>
          <w:kern w:val="2"/>
          <w:sz w:val="24"/>
          <w:szCs w:val="24"/>
          <w:lang w:val="en-US" w:eastAsia="zh-CN"/>
        </w:rPr>
        <w:t>入围项目</w:t>
      </w:r>
    </w:p>
    <w:p>
      <w:pPr>
        <w:pStyle w:val="5"/>
        <w:numPr>
          <w:ilvl w:val="0"/>
          <w:numId w:val="3"/>
        </w:numPr>
        <w:tabs>
          <w:tab w:val="left" w:pos="284"/>
        </w:tabs>
        <w:spacing w:after="0" w:line="360" w:lineRule="auto"/>
        <w:ind w:right="103"/>
      </w:pPr>
      <w:r>
        <w:rPr>
          <w:rFonts w:hint="eastAsia" w:cs="Times New Roman" w:asciiTheme="minorEastAsia" w:hAnsiTheme="minorEastAsia" w:eastAsiaTheme="minorEastAsia"/>
          <w:b w:val="0"/>
          <w:bCs/>
          <w:color w:val="000000"/>
          <w:kern w:val="0"/>
          <w:sz w:val="24"/>
          <w:szCs w:val="24"/>
          <w:lang w:val="en-US" w:eastAsia="zh-CN" w:bidi="ar-SA"/>
        </w:rPr>
        <w:t>服务期：服务期期暂定为一年。医院组织考核结果合格的可按招投标约定续签合同一年，最多续签一次。</w:t>
      </w:r>
    </w:p>
    <w:p>
      <w:pPr>
        <w:pStyle w:val="5"/>
        <w:numPr>
          <w:ilvl w:val="0"/>
          <w:numId w:val="3"/>
        </w:numPr>
        <w:tabs>
          <w:tab w:val="left" w:pos="284"/>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0" w:name="_Toc28359013"/>
      <w:bookmarkStart w:id="1" w:name="_Toc35393630"/>
      <w:bookmarkStart w:id="2" w:name="_Toc35393799"/>
      <w:bookmarkStart w:id="3" w:name="_Toc28359090"/>
      <w:r>
        <w:rPr>
          <w:rFonts w:hint="eastAsia" w:asciiTheme="minorEastAsia" w:hAnsiTheme="minorEastAsia"/>
          <w:b/>
          <w:sz w:val="28"/>
          <w:szCs w:val="28"/>
        </w:rPr>
        <w:t>申请人的资格要求：</w:t>
      </w:r>
      <w:bookmarkEnd w:id="0"/>
      <w:bookmarkEnd w:id="1"/>
      <w:bookmarkEnd w:id="2"/>
      <w:bookmarkEnd w:id="3"/>
    </w:p>
    <w:p>
      <w:pPr>
        <w:pStyle w:val="15"/>
        <w:numPr>
          <w:ilvl w:val="0"/>
          <w:numId w:val="4"/>
        </w:numPr>
        <w:shd w:val="clear" w:color="auto" w:fill="FFFFFF"/>
        <w:tabs>
          <w:tab w:val="left" w:pos="284"/>
          <w:tab w:val="left" w:pos="400"/>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5"/>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5"/>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5"/>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5"/>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5"/>
        <w:numPr>
          <w:ilvl w:val="0"/>
          <w:numId w:val="5"/>
        </w:numPr>
        <w:shd w:val="clear" w:color="auto" w:fill="FFFFFF"/>
        <w:tabs>
          <w:tab w:val="left" w:pos="284"/>
        </w:tabs>
        <w:spacing w:line="360" w:lineRule="auto"/>
        <w:ind w:left="660" w:leftChars="0" w:hanging="420"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5"/>
        <w:numPr>
          <w:ilvl w:val="0"/>
          <w:numId w:val="4"/>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5"/>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5"/>
        <w:numPr>
          <w:ilvl w:val="0"/>
          <w:numId w:val="6"/>
        </w:numPr>
        <w:tabs>
          <w:tab w:val="left" w:pos="284"/>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5</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24</w:t>
      </w:r>
      <w:r>
        <w:rPr>
          <w:rFonts w:hint="eastAsia" w:cs="Arial" w:asciiTheme="minorEastAsia" w:hAnsiTheme="minorEastAsia"/>
          <w:b/>
          <w:sz w:val="24"/>
          <w:highlight w:val="yellow"/>
        </w:rPr>
        <w:t>日12:00；</w:t>
      </w:r>
    </w:p>
    <w:p>
      <w:pPr>
        <w:pStyle w:val="5"/>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（工作日8:00-11:30,1</w:t>
      </w:r>
      <w:r>
        <w:rPr>
          <w:rFonts w:hint="eastAsia" w:cs="宋体" w:asciiTheme="minorEastAsia" w:hAnsiTheme="minorEastAsia"/>
          <w:sz w:val="24"/>
          <w:lang w:val="en-US" w:eastAsia="zh-CN"/>
        </w:rPr>
        <w:t>4</w:t>
      </w:r>
      <w:r>
        <w:rPr>
          <w:rFonts w:hint="eastAsia" w:cs="宋体" w:asciiTheme="minorEastAsia" w:hAnsiTheme="minorEastAsia"/>
          <w:sz w:val="24"/>
        </w:rPr>
        <w:t>:</w:t>
      </w:r>
      <w:r>
        <w:rPr>
          <w:rFonts w:hint="eastAsia" w:cs="宋体" w:asciiTheme="minorEastAsia" w:hAnsiTheme="minorEastAsia"/>
          <w:sz w:val="24"/>
          <w:lang w:val="en-US" w:eastAsia="zh-CN"/>
        </w:rPr>
        <w:t>0</w:t>
      </w:r>
      <w:r>
        <w:rPr>
          <w:rFonts w:hint="eastAsia" w:cs="宋体" w:asciiTheme="minorEastAsia" w:hAnsiTheme="minorEastAsia"/>
          <w:sz w:val="24"/>
        </w:rPr>
        <w:t xml:space="preserve">0-17:00） </w:t>
      </w:r>
    </w:p>
    <w:p>
      <w:pPr>
        <w:pStyle w:val="5"/>
        <w:numPr>
          <w:ilvl w:val="0"/>
          <w:numId w:val="6"/>
        </w:numPr>
        <w:tabs>
          <w:tab w:val="left" w:pos="284"/>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5"/>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5"/>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5"/>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5"/>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5"/>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5"/>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5"/>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5" w:name="_Toc28359091"/>
      <w:bookmarkStart w:id="6" w:name="_Toc35393631"/>
      <w:bookmarkStart w:id="7" w:name="_Toc35393800"/>
      <w:bookmarkStart w:id="8" w:name="_Toc28359014"/>
      <w:r>
        <w:rPr>
          <w:rFonts w:hint="eastAsia" w:asciiTheme="minorEastAsia" w:hAnsiTheme="minorEastAsia"/>
          <w:b/>
          <w:sz w:val="28"/>
          <w:szCs w:val="28"/>
        </w:rPr>
        <w:t>获取采购文件</w:t>
      </w:r>
      <w:bookmarkEnd w:id="5"/>
      <w:bookmarkEnd w:id="6"/>
      <w:bookmarkEnd w:id="7"/>
      <w:bookmarkEnd w:id="8"/>
    </w:p>
    <w:p>
      <w:pPr>
        <w:pStyle w:val="15"/>
        <w:numPr>
          <w:ilvl w:val="0"/>
          <w:numId w:val="8"/>
        </w:numPr>
        <w:tabs>
          <w:tab w:val="left" w:pos="284"/>
        </w:tabs>
        <w:suppressAutoHyphens/>
        <w:spacing w:line="360" w:lineRule="auto"/>
        <w:ind w:firstLineChars="0"/>
        <w:rPr>
          <w:rFonts w:asciiTheme="minorEastAsia" w:hAnsiTheme="minorEastAsia"/>
        </w:rPr>
      </w:pPr>
      <w:bookmarkStart w:id="9" w:name="_Toc35393801"/>
      <w:bookmarkStart w:id="10" w:name="_Toc28359092"/>
      <w:bookmarkStart w:id="11" w:name="_Toc35393632"/>
      <w:bookmarkStart w:id="12" w:name="_Toc28359015"/>
      <w:r>
        <w:rPr>
          <w:rFonts w:hint="eastAsia" w:asciiTheme="minorEastAsia" w:hAnsiTheme="minorEastAsia"/>
          <w:lang w:eastAsia="zh-CN"/>
        </w:rPr>
        <w:t>时间：2023年5月</w:t>
      </w:r>
      <w:r>
        <w:rPr>
          <w:rFonts w:hint="eastAsia" w:asciiTheme="minorEastAsia" w:hAnsiTheme="minorEastAsia"/>
          <w:lang w:val="en-US" w:eastAsia="zh-CN"/>
        </w:rPr>
        <w:t>16</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5</w:t>
      </w:r>
      <w:r>
        <w:rPr>
          <w:rFonts w:hint="eastAsia" w:asciiTheme="minorEastAsia" w:hAnsiTheme="minorEastAsia"/>
          <w:lang w:eastAsia="zh-CN"/>
        </w:rPr>
        <w:t>月</w:t>
      </w:r>
      <w:r>
        <w:rPr>
          <w:rFonts w:hint="eastAsia" w:asciiTheme="minorEastAsia" w:hAnsiTheme="minorEastAsia"/>
          <w:lang w:val="en-US" w:eastAsia="zh-CN"/>
        </w:rPr>
        <w:t>25</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5"/>
        <w:numPr>
          <w:ilvl w:val="0"/>
          <w:numId w:val="8"/>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5"/>
        <w:numPr>
          <w:ilvl w:val="0"/>
          <w:numId w:val="8"/>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5"/>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5"/>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提交投标文件截止时间：2023年5月</w:t>
      </w:r>
      <w:r>
        <w:rPr>
          <w:rFonts w:hint="eastAsia" w:asciiTheme="minorEastAsia" w:hAnsiTheme="minorEastAsia"/>
          <w:lang w:val="en-US" w:eastAsia="zh-CN"/>
        </w:rPr>
        <w:t>25</w:t>
      </w:r>
      <w:r>
        <w:rPr>
          <w:rFonts w:hint="eastAsia" w:asciiTheme="minorEastAsia" w:hAnsiTheme="minorEastAsia"/>
          <w:lang w:eastAsia="zh-CN"/>
        </w:rPr>
        <w:t>日14:30（北京时间），逾期作自动放弃处理。</w:t>
      </w:r>
    </w:p>
    <w:p>
      <w:pPr>
        <w:pStyle w:val="15"/>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5"/>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开标时间：2023年5月</w:t>
      </w:r>
      <w:r>
        <w:rPr>
          <w:rFonts w:hint="eastAsia" w:asciiTheme="minorEastAsia" w:hAnsiTheme="minorEastAsia"/>
          <w:lang w:val="en-US" w:eastAsia="zh-CN"/>
        </w:rPr>
        <w:t>25</w:t>
      </w:r>
      <w:r>
        <w:rPr>
          <w:rFonts w:hint="eastAsia" w:asciiTheme="minorEastAsia" w:hAnsiTheme="minorEastAsia"/>
          <w:lang w:eastAsia="zh-CN"/>
        </w:rPr>
        <w:t>日14:30（北京时间）</w:t>
      </w:r>
    </w:p>
    <w:p>
      <w:pPr>
        <w:pStyle w:val="15"/>
        <w:numPr>
          <w:ilvl w:val="0"/>
          <w:numId w:val="9"/>
        </w:numPr>
        <w:tabs>
          <w:tab w:val="left" w:pos="284"/>
          <w:tab w:val="left" w:pos="400"/>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本项目采用不见面开标方式。请各投标人务必在开标当日14:30前将投标文件采用快递方式</w:t>
      </w:r>
      <w:r>
        <w:rPr>
          <w:rFonts w:hint="eastAsia" w:asciiTheme="minorEastAsia" w:hAnsiTheme="minorEastAsia"/>
          <w:b/>
          <w:lang w:val="en-US" w:eastAsia="zh-CN"/>
        </w:rPr>
        <w:t>寄</w:t>
      </w:r>
      <w:r>
        <w:rPr>
          <w:rFonts w:hint="eastAsia" w:asciiTheme="minorEastAsia" w:hAnsiTheme="minorEastAsia"/>
          <w:b/>
          <w:lang w:eastAsia="zh-CN"/>
        </w:rPr>
        <w:t>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），投标人代表不参加开标会议。</w:t>
      </w:r>
    </w:p>
    <w:bookmarkEnd w:id="9"/>
    <w:bookmarkEnd w:id="10"/>
    <w:bookmarkEnd w:id="11"/>
    <w:bookmarkEnd w:id="12"/>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17" w:name="_Toc28359017"/>
      <w:bookmarkStart w:id="18" w:name="_Toc28359094"/>
      <w:bookmarkStart w:id="19" w:name="_Toc35393634"/>
      <w:bookmarkStart w:id="20" w:name="_Toc35393803"/>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5"/>
        <w:numPr>
          <w:ilvl w:val="0"/>
          <w:numId w:val="2"/>
        </w:numPr>
        <w:tabs>
          <w:tab w:val="left" w:pos="284"/>
        </w:tabs>
        <w:suppressAutoHyphens/>
        <w:spacing w:line="360" w:lineRule="auto"/>
        <w:ind w:firstLineChars="0"/>
        <w:rPr>
          <w:rFonts w:asciiTheme="minorEastAsia" w:hAnsiTheme="minorEastAsia"/>
          <w:b/>
          <w:sz w:val="28"/>
          <w:szCs w:val="28"/>
        </w:rPr>
      </w:pPr>
      <w:bookmarkStart w:id="21" w:name="_Toc35393635"/>
      <w:bookmarkStart w:id="22" w:name="_Toc35393804"/>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5"/>
        <w:numPr>
          <w:ilvl w:val="0"/>
          <w:numId w:val="2"/>
        </w:numPr>
        <w:tabs>
          <w:tab w:val="left" w:pos="284"/>
        </w:tabs>
        <w:suppressAutoHyphens/>
        <w:spacing w:line="360" w:lineRule="auto"/>
        <w:ind w:firstLineChars="0"/>
        <w:rPr>
          <w:rFonts w:asciiTheme="minorEastAsia" w:hAnsiTheme="minorEastAsia"/>
          <w:b/>
          <w:sz w:val="28"/>
          <w:szCs w:val="28"/>
          <w:lang w:eastAsia="zh-CN"/>
        </w:rPr>
      </w:pPr>
      <w:bookmarkStart w:id="23" w:name="_Toc28359018"/>
      <w:bookmarkStart w:id="24" w:name="_Toc35393636"/>
      <w:bookmarkStart w:id="25" w:name="_Toc28359095"/>
      <w:bookmarkStart w:id="26" w:name="_Toc3539380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35393806"/>
      <w:bookmarkStart w:id="29" w:name="_Toc28359019"/>
      <w:bookmarkStart w:id="30" w:name="_Toc28359096"/>
    </w:p>
    <w:bookmarkEnd w:id="27"/>
    <w:bookmarkEnd w:id="28"/>
    <w:bookmarkEnd w:id="29"/>
    <w:bookmarkEnd w:id="30"/>
    <w:p>
      <w:pPr>
        <w:pStyle w:val="15"/>
        <w:numPr>
          <w:ilvl w:val="0"/>
          <w:numId w:val="10"/>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  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5"/>
        <w:numPr>
          <w:ilvl w:val="0"/>
          <w:numId w:val="10"/>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Cs w:val="24"/>
        </w:rPr>
      </w:pPr>
      <w:r>
        <w:rPr>
          <w:rFonts w:asciiTheme="minorEastAsia" w:hAnsiTheme="minorEastAsia" w:eastAsiaTheme="minorEastAsia"/>
          <w:szCs w:val="24"/>
        </w:rPr>
        <w:br w:type="page"/>
      </w:r>
    </w:p>
    <w:bookmarkEnd w:id="32"/>
    <w:p>
      <w:pPr>
        <w:widowControl/>
        <w:jc w:val="left"/>
        <w:rPr>
          <w:rFonts w:asciiTheme="minorEastAsia" w:hAnsiTheme="minorEastAsia" w:eastAsiaTheme="minorEastAsia"/>
          <w:sz w:val="24"/>
          <w:szCs w:val="24"/>
        </w:r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0"/>
        <w:tblW w:w="9751" w:type="dxa"/>
        <w:jc w:val="center"/>
        <w:tblLayout w:type="fixed"/>
        <w:tblCellMar>
          <w:top w:w="0" w:type="dxa"/>
          <w:left w:w="0" w:type="dxa"/>
          <w:bottom w:w="0" w:type="dxa"/>
          <w:right w:w="0" w:type="dxa"/>
        </w:tblCellMar>
      </w:tblPr>
      <w:tblGrid>
        <w:gridCol w:w="741"/>
        <w:gridCol w:w="1983"/>
        <w:gridCol w:w="7027"/>
      </w:tblGrid>
      <w:tr>
        <w:tblPrEx>
          <w:tblCellMar>
            <w:top w:w="0" w:type="dxa"/>
            <w:left w:w="0" w:type="dxa"/>
            <w:bottom w:w="0" w:type="dxa"/>
            <w:right w:w="0" w:type="dxa"/>
          </w:tblCellMar>
        </w:tblPrEx>
        <w:trPr>
          <w:trHeight w:val="50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39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240" w:firstLineChars="100"/>
              <w:jc w:val="left"/>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hint="eastAsia" w:asciiTheme="minorEastAsia" w:hAnsiTheme="minorEastAsia" w:eastAsiaTheme="minorEastAsia"/>
                <w:sz w:val="24"/>
                <w:szCs w:val="24"/>
                <w:lang w:eastAsia="zh-CN"/>
              </w:rPr>
            </w:pPr>
            <w:r>
              <w:rPr>
                <w:rFonts w:hint="eastAsia" w:asciiTheme="minorEastAsia" w:hAnsiTheme="minorEastAsia" w:eastAsiaTheme="minorEastAsia"/>
                <w:kern w:val="2"/>
                <w:sz w:val="24"/>
                <w:szCs w:val="24"/>
                <w:lang w:eastAsia="zh-CN"/>
              </w:rPr>
              <w:t>嘉兴市第一医院（8-20度）阴凉箱入围招标项目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截止时间：202</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24</w:t>
            </w:r>
            <w:r>
              <w:rPr>
                <w:rFonts w:hint="eastAsia" w:asciiTheme="minorEastAsia" w:hAnsiTheme="minorEastAsia" w:eastAsiaTheme="minorEastAsia"/>
                <w:sz w:val="24"/>
                <w:szCs w:val="24"/>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46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szCs w:val="24"/>
                <w:lang w:eastAsia="zh-TW"/>
              </w:rPr>
              <w:t>评标结束后</w:t>
            </w:r>
            <w:r>
              <w:rPr>
                <w:rFonts w:hint="eastAsia" w:cs="宋体" w:asciiTheme="minorEastAsia" w:hAnsiTheme="minorEastAsia" w:eastAsiaTheme="minorEastAsia"/>
                <w:sz w:val="24"/>
                <w:szCs w:val="24"/>
              </w:rPr>
              <w:t>2</w:t>
            </w:r>
            <w:r>
              <w:rPr>
                <w:rFonts w:hint="eastAsia" w:cs="宋体" w:asciiTheme="minorEastAsia" w:hAnsiTheme="minorEastAsia" w:eastAsiaTheme="minorEastAsia"/>
                <w:sz w:val="24"/>
                <w:szCs w:val="24"/>
                <w:lang w:eastAsia="zh-TW"/>
              </w:rPr>
              <w:t>个工作日内在</w:t>
            </w:r>
            <w:r>
              <w:rPr>
                <w:rFonts w:hint="eastAsia" w:cs="宋体" w:asciiTheme="minorEastAsia" w:hAnsiTheme="minorEastAsia" w:eastAsiaTheme="minorEastAsia"/>
                <w:sz w:val="24"/>
                <w:szCs w:val="24"/>
              </w:rPr>
              <w:t>嘉兴市第一医院外网（http://www.jxdyyy.com）公告</w:t>
            </w:r>
            <w:r>
              <w:rPr>
                <w:rFonts w:hint="eastAsia" w:cs="宋体" w:asciiTheme="minorEastAsia" w:hAnsiTheme="minorEastAsia" w:eastAsiaTheme="minorEastAsia"/>
                <w:sz w:val="24"/>
                <w:szCs w:val="24"/>
                <w:lang w:eastAsia="zh-TW"/>
              </w:rPr>
              <w:t>，公告期为</w:t>
            </w:r>
            <w:r>
              <w:rPr>
                <w:rFonts w:hint="eastAsia" w:cs="宋体" w:asciiTheme="minorEastAsia" w:hAnsiTheme="minorEastAsia" w:eastAsiaTheme="minorEastAsia"/>
                <w:sz w:val="24"/>
                <w:szCs w:val="24"/>
              </w:rPr>
              <w:t>3</w:t>
            </w:r>
            <w:r>
              <w:rPr>
                <w:rFonts w:hint="eastAsia" w:cs="宋体" w:asciiTheme="minorEastAsia" w:hAnsiTheme="minorEastAsia" w:eastAsiaTheme="minorEastAsia"/>
                <w:sz w:val="24"/>
                <w:szCs w:val="24"/>
                <w:lang w:eastAsia="zh-TW"/>
              </w:rPr>
              <w:t>个工作日。</w:t>
            </w:r>
          </w:p>
        </w:tc>
      </w:tr>
      <w:tr>
        <w:tblPrEx>
          <w:tblCellMar>
            <w:top w:w="0" w:type="dxa"/>
            <w:left w:w="0" w:type="dxa"/>
            <w:bottom w:w="0" w:type="dxa"/>
            <w:right w:w="0" w:type="dxa"/>
          </w:tblCellMar>
        </w:tblPrEx>
        <w:trPr>
          <w:trHeight w:val="156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2023年5月</w:t>
            </w:r>
            <w:r>
              <w:rPr>
                <w:rFonts w:hint="eastAsia" w:asciiTheme="minorEastAsia" w:hAnsiTheme="minorEastAsia" w:eastAsiaTheme="minorEastAsia"/>
                <w:kern w:val="2"/>
                <w:sz w:val="24"/>
                <w:szCs w:val="24"/>
                <w:lang w:val="en-US" w:eastAsia="zh-CN"/>
              </w:rPr>
              <w:t>25</w:t>
            </w:r>
            <w:r>
              <w:rPr>
                <w:rFonts w:hint="eastAsia" w:asciiTheme="minorEastAsia" w:hAnsiTheme="minorEastAsia" w:eastAsiaTheme="minorEastAsia"/>
                <w:kern w:val="2"/>
                <w:sz w:val="24"/>
                <w:szCs w:val="24"/>
                <w:lang w:eastAsia="zh-CN"/>
              </w:rPr>
              <w:t>日14:30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12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2023年5月</w:t>
            </w:r>
            <w:r>
              <w:rPr>
                <w:rFonts w:hint="eastAsia" w:cs="宋体" w:asciiTheme="minorEastAsia" w:hAnsiTheme="minorEastAsia" w:eastAsiaTheme="minorEastAsia"/>
                <w:b/>
                <w:sz w:val="24"/>
                <w:lang w:val="en-US" w:eastAsia="zh-CN"/>
              </w:rPr>
              <w:t>25</w:t>
            </w:r>
            <w:r>
              <w:rPr>
                <w:rFonts w:hint="eastAsia" w:cs="宋体" w:asciiTheme="minorEastAsia" w:hAnsiTheme="minorEastAsia" w:eastAsiaTheme="minorEastAsia"/>
                <w:b/>
                <w:sz w:val="24"/>
                <w:lang w:eastAsia="zh-CN"/>
              </w:rPr>
              <w:t>日14:30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14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8</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4"/>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7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w:t>
            </w:r>
            <w:r>
              <w:rPr>
                <w:rFonts w:hint="eastAsia" w:cs="宋体" w:asciiTheme="minorEastAsia" w:hAnsiTheme="minorEastAsia" w:eastAsiaTheme="minorEastAsia"/>
                <w:sz w:val="24"/>
                <w:highlight w:val="yellow"/>
                <w:lang w:eastAsia="zh-TW"/>
              </w:rPr>
              <w:t>中标人数量：</w:t>
            </w:r>
            <w:r>
              <w:rPr>
                <w:rFonts w:hint="eastAsia" w:cs="宋体" w:asciiTheme="minorEastAsia" w:hAnsiTheme="minorEastAsia" w:eastAsiaTheme="minorEastAsia"/>
                <w:sz w:val="24"/>
                <w:highlight w:val="yellow"/>
                <w:lang w:val="en-US" w:eastAsia="zh-CN"/>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10</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eastAsia="zh-CN"/>
              </w:rPr>
              <w:t>1</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131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left="0" w:leftChars="0" w:firstLine="0" w:firstLineChars="0"/>
              <w:rPr>
                <w:b/>
                <w:bCs/>
              </w:rPr>
            </w:pPr>
            <w:r>
              <w:rPr>
                <w:rFonts w:hint="eastAsia" w:ascii="宋体" w:hAnsi="宋体"/>
                <w:color w:val="000000"/>
                <w:szCs w:val="21"/>
                <w:highlight w:val="none"/>
                <w:lang w:val="en-US" w:eastAsia="zh-CN"/>
              </w:rPr>
              <w:t>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投标文件有效期</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asciiTheme="minorEastAsia" w:hAnsiTheme="minorEastAsia" w:eastAsiaTheme="minorEastAsia" w:cstheme="minorEastAsia"/>
                <w:b/>
                <w:sz w:val="24"/>
                <w:szCs w:val="24"/>
                <w:lang w:eastAsia="zh-CN"/>
              </w:rPr>
              <w:t>本项目采用不见面开标方式。请各投标人务必在开标当日14:30前将投标文件采用快递方式</w:t>
            </w:r>
            <w:r>
              <w:rPr>
                <w:rFonts w:hint="eastAsia" w:asciiTheme="minorEastAsia" w:hAnsiTheme="minorEastAsia" w:eastAsiaTheme="minorEastAsia" w:cstheme="minorEastAsia"/>
                <w:b/>
                <w:sz w:val="24"/>
                <w:szCs w:val="24"/>
                <w:lang w:val="en-US" w:eastAsia="zh-CN"/>
              </w:rPr>
              <w:t>寄</w:t>
            </w:r>
            <w:r>
              <w:rPr>
                <w:rFonts w:hint="eastAsia" w:asciiTheme="minorEastAsia" w:hAnsiTheme="minorEastAsia" w:eastAsiaTheme="minorEastAsia" w:cstheme="minorEastAsia"/>
                <w:b/>
                <w:sz w:val="24"/>
                <w:szCs w:val="24"/>
                <w:lang w:eastAsia="zh-CN"/>
              </w:rPr>
              <w:t>至浙江省嘉兴市中环南路 1882 号嘉兴市第一医院六号楼四楼招标采购中心（接收人喻老师， 电话 0573-82221162），投标人代表不参加开标会议。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98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02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5"/>
        <w:numPr>
          <w:ilvl w:val="0"/>
          <w:numId w:val="0"/>
        </w:numPr>
        <w:tabs>
          <w:tab w:val="left" w:pos="284"/>
        </w:tabs>
        <w:snapToGrid w:val="0"/>
        <w:spacing w:before="120" w:after="120" w:line="460" w:lineRule="exact"/>
        <w:ind w:leftChars="0"/>
        <w:rPr>
          <w:rFonts w:asciiTheme="minorEastAsia" w:hAnsiTheme="minorEastAsia"/>
          <w:b/>
          <w:sz w:val="30"/>
        </w:rPr>
      </w:pPr>
    </w:p>
    <w:p>
      <w:pPr>
        <w:pStyle w:val="15"/>
        <w:numPr>
          <w:ilvl w:val="0"/>
          <w:numId w:val="11"/>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5"/>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5"/>
        <w:numPr>
          <w:ilvl w:val="0"/>
          <w:numId w:val="12"/>
        </w:numPr>
        <w:tabs>
          <w:tab w:val="left" w:pos="284"/>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5"/>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5"/>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5"/>
        <w:numPr>
          <w:ilvl w:val="0"/>
          <w:numId w:val="13"/>
        </w:numPr>
        <w:tabs>
          <w:tab w:val="left" w:pos="284"/>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5"/>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5"/>
        <w:numPr>
          <w:ilvl w:val="0"/>
          <w:numId w:val="12"/>
        </w:numPr>
        <w:tabs>
          <w:tab w:val="left" w:pos="142"/>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5"/>
        <w:numPr>
          <w:ilvl w:val="0"/>
          <w:numId w:val="12"/>
        </w:numPr>
        <w:tabs>
          <w:tab w:val="left" w:pos="142"/>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5"/>
        <w:numPr>
          <w:ilvl w:val="0"/>
          <w:numId w:val="14"/>
        </w:numPr>
        <w:tabs>
          <w:tab w:val="left" w:pos="284"/>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5"/>
        <w:numPr>
          <w:ilvl w:val="0"/>
          <w:numId w:val="11"/>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5"/>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5"/>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pStyle w:val="14"/>
        <w:ind w:firstLine="0"/>
        <w:rPr>
          <w:rFonts w:asciiTheme="minorEastAsia" w:hAnsiTheme="minorEastAsia" w:eastAsiaTheme="minorEastAsia"/>
          <w:sz w:val="24"/>
        </w:rPr>
      </w:pPr>
      <w:r>
        <w:rPr>
          <w:rFonts w:asciiTheme="minorEastAsia" w:hAnsiTheme="minorEastAsia" w:eastAsiaTheme="minorEastAsia"/>
          <w:sz w:val="24"/>
        </w:rPr>
        <w:t>（4）提供企业税务登记证副本复印件；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lang w:val="en-US" w:eastAsia="zh-CN"/>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5"/>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5"/>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5"/>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5"/>
        <w:numPr>
          <w:ilvl w:val="0"/>
          <w:numId w:val="17"/>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5"/>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5"/>
        <w:numPr>
          <w:ilvl w:val="0"/>
          <w:numId w:val="18"/>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5"/>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5"/>
        <w:numPr>
          <w:ilvl w:val="0"/>
          <w:numId w:val="19"/>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5"/>
        <w:numPr>
          <w:ilvl w:val="0"/>
          <w:numId w:val="19"/>
        </w:numPr>
        <w:tabs>
          <w:tab w:val="left" w:pos="284"/>
          <w:tab w:val="left" w:pos="400"/>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5"/>
        <w:numPr>
          <w:ilvl w:val="0"/>
          <w:numId w:val="15"/>
        </w:numPr>
        <w:tabs>
          <w:tab w:val="left" w:pos="284"/>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5"/>
        <w:numPr>
          <w:ilvl w:val="0"/>
          <w:numId w:val="20"/>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5"/>
        <w:numPr>
          <w:ilvl w:val="0"/>
          <w:numId w:val="20"/>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5"/>
        <w:numPr>
          <w:ilvl w:val="0"/>
          <w:numId w:val="11"/>
        </w:numPr>
        <w:tabs>
          <w:tab w:val="left" w:pos="284"/>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yellow"/>
          <w:u w:val="single"/>
        </w:rPr>
        <w:t>在规定的时间内将投标文件</w:t>
      </w:r>
      <w:r>
        <w:rPr>
          <w:rFonts w:hint="eastAsia" w:asciiTheme="minorEastAsia" w:hAnsiTheme="minorEastAsia" w:eastAsiaTheme="minorEastAsia"/>
          <w:b/>
          <w:sz w:val="24"/>
          <w:highlight w:val="yellow"/>
          <w:u w:val="single"/>
          <w:lang w:val="en-US" w:eastAsia="zh-CN"/>
        </w:rPr>
        <w:t>采用</w:t>
      </w:r>
      <w:r>
        <w:rPr>
          <w:rFonts w:hint="eastAsia" w:asciiTheme="minorEastAsia" w:hAnsiTheme="minorEastAsia" w:eastAsiaTheme="minorEastAsia"/>
          <w:b/>
          <w:sz w:val="24"/>
          <w:highlight w:val="yellow"/>
          <w:u w:val="single"/>
        </w:rPr>
        <w:t>邮寄快递的方式，于</w:t>
      </w:r>
      <w:r>
        <w:rPr>
          <w:rFonts w:hint="eastAsia" w:asciiTheme="minorEastAsia" w:hAnsiTheme="minorEastAsia" w:eastAsiaTheme="minorEastAsia"/>
          <w:b/>
          <w:sz w:val="24"/>
          <w:highlight w:val="yellow"/>
          <w:u w:val="single"/>
          <w:lang w:eastAsia="zh-CN"/>
        </w:rPr>
        <w:t>开标当日14:30</w:t>
      </w:r>
      <w:r>
        <w:rPr>
          <w:rFonts w:hint="eastAsia" w:asciiTheme="minorEastAsia" w:hAnsiTheme="minorEastAsia" w:eastAsiaTheme="minorEastAsia"/>
          <w:b/>
          <w:sz w:val="24"/>
          <w:highlight w:val="yellow"/>
          <w:u w:val="single"/>
        </w:rPr>
        <w:t>之前送达至浙江省嘉兴市中环南路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5"/>
        <w:numPr>
          <w:ilvl w:val="0"/>
          <w:numId w:val="11"/>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5"/>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5"/>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5"/>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5"/>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5"/>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5"/>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5"/>
        <w:numPr>
          <w:ilvl w:val="0"/>
          <w:numId w:val="22"/>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5"/>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5"/>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5"/>
        <w:numPr>
          <w:ilvl w:val="0"/>
          <w:numId w:val="11"/>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5"/>
        <w:numPr>
          <w:ilvl w:val="0"/>
          <w:numId w:val="23"/>
        </w:numPr>
        <w:tabs>
          <w:tab w:val="left" w:pos="284"/>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5"/>
        <w:numPr>
          <w:ilvl w:val="0"/>
          <w:numId w:val="23"/>
        </w:numPr>
        <w:tabs>
          <w:tab w:val="left" w:pos="284"/>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5"/>
        <w:numPr>
          <w:ilvl w:val="0"/>
          <w:numId w:val="11"/>
        </w:numPr>
        <w:tabs>
          <w:tab w:val="left" w:pos="284"/>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tabs>
          <w:tab w:val="left" w:pos="284"/>
          <w:tab w:val="left" w:pos="993"/>
        </w:tabs>
        <w:spacing w:line="360" w:lineRule="auto"/>
        <w:ind w:firstLine="240" w:firstLineChars="100"/>
        <w:rPr>
          <w:rFonts w:hint="eastAsia" w:ascii="宋体" w:hAnsi="宋体" w:eastAsia="宋体" w:cs="Times New Roman"/>
          <w:color w:val="000000"/>
          <w:kern w:val="0"/>
          <w:sz w:val="24"/>
          <w:szCs w:val="21"/>
          <w:highlight w:val="none"/>
          <w:lang w:val="en-US" w:eastAsia="zh-CN" w:bidi="ar-SA"/>
        </w:rPr>
      </w:pPr>
      <w:r>
        <w:rPr>
          <w:rFonts w:hint="eastAsia" w:ascii="宋体" w:hAnsi="宋体" w:cs="Times New Roman"/>
          <w:color w:val="000000"/>
          <w:kern w:val="0"/>
          <w:sz w:val="24"/>
          <w:szCs w:val="21"/>
          <w:highlight w:val="none"/>
          <w:lang w:val="en-US" w:eastAsia="zh-CN" w:bidi="ar-SA"/>
        </w:rPr>
        <w:t>6.1以</w:t>
      </w:r>
      <w:r>
        <w:rPr>
          <w:rFonts w:hint="eastAsia" w:ascii="宋体" w:hAnsi="宋体" w:eastAsia="宋体" w:cs="Times New Roman"/>
          <w:color w:val="000000"/>
          <w:kern w:val="0"/>
          <w:sz w:val="24"/>
          <w:szCs w:val="21"/>
          <w:highlight w:val="none"/>
          <w:lang w:val="en-US" w:eastAsia="zh-CN" w:bidi="ar-SA"/>
        </w:rPr>
        <w:t>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数量为准，价格=中标单价*实际</w:t>
      </w:r>
      <w:r>
        <w:rPr>
          <w:rFonts w:hint="eastAsia" w:ascii="宋体" w:hAnsi="宋体" w:cs="Times New Roman"/>
          <w:color w:val="000000"/>
          <w:kern w:val="0"/>
          <w:sz w:val="24"/>
          <w:szCs w:val="21"/>
          <w:highlight w:val="none"/>
          <w:lang w:val="en-US" w:eastAsia="zh-CN" w:bidi="ar-SA"/>
        </w:rPr>
        <w:t>购买</w:t>
      </w:r>
      <w:r>
        <w:rPr>
          <w:rFonts w:hint="eastAsia" w:ascii="宋体" w:hAnsi="宋体" w:eastAsia="宋体" w:cs="Times New Roman"/>
          <w:color w:val="000000"/>
          <w:kern w:val="0"/>
          <w:sz w:val="24"/>
          <w:szCs w:val="21"/>
          <w:highlight w:val="none"/>
          <w:lang w:val="en-US" w:eastAsia="zh-CN" w:bidi="ar-SA"/>
        </w:rPr>
        <w:t>数量</w:t>
      </w:r>
      <w:r>
        <w:rPr>
          <w:rFonts w:hint="eastAsia" w:ascii="宋体" w:hAnsi="宋体" w:cs="Times New Roman"/>
          <w:color w:val="000000"/>
          <w:kern w:val="0"/>
          <w:sz w:val="24"/>
          <w:szCs w:val="21"/>
          <w:highlight w:val="none"/>
          <w:lang w:val="en-US" w:eastAsia="zh-CN" w:bidi="ar-SA"/>
        </w:rPr>
        <w:t>；</w:t>
      </w:r>
    </w:p>
    <w:p>
      <w:pPr>
        <w:pStyle w:val="14"/>
        <w:spacing w:line="360" w:lineRule="auto"/>
        <w:ind w:firstLine="240" w:firstLineChars="100"/>
        <w:rPr>
          <w:rFonts w:hint="default" w:asciiTheme="minorEastAsia" w:hAnsiTheme="minorEastAsia" w:eastAsiaTheme="minorEastAsia"/>
          <w:b/>
          <w:sz w:val="36"/>
          <w:lang w:val="en-US"/>
        </w:rPr>
      </w:pPr>
      <w:r>
        <w:rPr>
          <w:rFonts w:hint="eastAsia" w:ascii="宋体" w:hAnsi="宋体"/>
          <w:color w:val="000000"/>
          <w:szCs w:val="21"/>
          <w:highlight w:val="none"/>
          <w:lang w:val="en-US" w:eastAsia="zh-CN"/>
        </w:rPr>
        <w:t>6.2单次购买结算方式为设备验收合格</w:t>
      </w:r>
      <w:r>
        <w:rPr>
          <w:rFonts w:hint="eastAsia" w:asciiTheme="minorEastAsia" w:hAnsiTheme="minorEastAsia" w:eastAsiaTheme="minorEastAsia"/>
          <w:sz w:val="24"/>
        </w:rPr>
        <w:t>且收到发票后叁个月</w:t>
      </w:r>
      <w:r>
        <w:rPr>
          <w:rFonts w:hint="eastAsia" w:asciiTheme="minorEastAsia" w:hAnsiTheme="minorEastAsia" w:eastAsiaTheme="minorEastAsia"/>
          <w:sz w:val="24"/>
          <w:lang w:val="en-US" w:eastAsia="zh-CN"/>
        </w:rPr>
        <w:t>内</w:t>
      </w:r>
      <w:r>
        <w:rPr>
          <w:rFonts w:hint="eastAsia" w:ascii="宋体" w:hAnsi="宋体"/>
          <w:color w:val="000000"/>
          <w:szCs w:val="21"/>
          <w:highlight w:val="none"/>
          <w:lang w:val="en-US" w:eastAsia="zh-CN"/>
        </w:rPr>
        <w:t>支付总价的90%，剩余总价的10%壹年后付清。</w:t>
      </w: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b/>
          <w:sz w:val="36"/>
        </w:rPr>
      </w:pPr>
    </w:p>
    <w:p>
      <w:pPr>
        <w:pStyle w:val="14"/>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5"/>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5"/>
        <w:numPr>
          <w:ilvl w:val="0"/>
          <w:numId w:val="24"/>
        </w:numPr>
        <w:tabs>
          <w:tab w:val="left" w:pos="284"/>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5"/>
        <w:numPr>
          <w:ilvl w:val="0"/>
          <w:numId w:val="24"/>
        </w:numPr>
        <w:tabs>
          <w:tab w:val="left" w:pos="284"/>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5"/>
        <w:numPr>
          <w:ilvl w:val="0"/>
          <w:numId w:val="25"/>
        </w:numPr>
        <w:tabs>
          <w:tab w:val="left" w:pos="284"/>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3</w:t>
      </w:r>
      <w:r>
        <w:rPr>
          <w:rFonts w:hint="eastAsia" w:asciiTheme="minorEastAsia" w:hAnsiTheme="minorEastAsia"/>
          <w:b/>
          <w:bCs/>
          <w:spacing w:val="-4"/>
        </w:rPr>
        <w:t>0</w:t>
      </w:r>
      <w:r>
        <w:rPr>
          <w:rFonts w:asciiTheme="minorEastAsia" w:hAnsiTheme="minorEastAsia"/>
          <w:b/>
          <w:bCs/>
          <w:spacing w:val="-4"/>
        </w:rPr>
        <w:t>分）</w:t>
      </w:r>
    </w:p>
    <w:p>
      <w:pPr>
        <w:pStyle w:val="15"/>
        <w:numPr>
          <w:ilvl w:val="0"/>
          <w:numId w:val="26"/>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3</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5"/>
        <w:numPr>
          <w:ilvl w:val="0"/>
          <w:numId w:val="26"/>
        </w:numPr>
        <w:tabs>
          <w:tab w:val="left" w:pos="284"/>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5"/>
        <w:numPr>
          <w:ilvl w:val="0"/>
          <w:numId w:val="26"/>
        </w:numPr>
        <w:tabs>
          <w:tab w:val="left" w:pos="284"/>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5"/>
        <w:numPr>
          <w:ilvl w:val="0"/>
          <w:numId w:val="25"/>
        </w:numPr>
        <w:tabs>
          <w:tab w:val="left" w:pos="284"/>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7</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5"/>
        <w:numPr>
          <w:ilvl w:val="0"/>
          <w:numId w:val="24"/>
        </w:numPr>
        <w:tabs>
          <w:tab w:val="left" w:pos="284"/>
        </w:tabs>
        <w:snapToGrid w:val="0"/>
        <w:spacing w:before="120" w:after="120" w:line="360" w:lineRule="auto"/>
        <w:ind w:left="567" w:hanging="567" w:firstLineChars="0"/>
        <w:rPr>
          <w:rFonts w:asciiTheme="minorEastAsia" w:hAnsiTheme="minorEastAsia" w:eastAsiaTheme="minorEastAsia"/>
        </w:rPr>
      </w:pPr>
      <w:r>
        <w:rPr>
          <w:rFonts w:asciiTheme="minorEastAsia" w:hAnsiTheme="minorEastAsia"/>
          <w:b/>
          <w:lang w:eastAsia="zh-TW"/>
        </w:rPr>
        <w:t>评标内容及标准：</w:t>
      </w:r>
    </w:p>
    <w:tbl>
      <w:tblPr>
        <w:tblStyle w:val="10"/>
        <w:tblW w:w="8926" w:type="dxa"/>
        <w:tblInd w:w="317"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0"/>
        <w:gridCol w:w="7305"/>
        <w:gridCol w:w="801"/>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序号</w:t>
            </w:r>
          </w:p>
        </w:tc>
        <w:tc>
          <w:tcPr>
            <w:tcW w:w="7305"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评分细则</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分值</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客观分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技术功能符合度</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对应于采购文件第四章“采购内容及需求”中“招标技术要求”的符合度，每一项不带“☆”的条款不满足采购文件要求扣2分，扣完为止。</w:t>
            </w:r>
          </w:p>
        </w:tc>
        <w:tc>
          <w:tcPr>
            <w:tcW w:w="801" w:type="dxa"/>
            <w:noWrap w:val="0"/>
            <w:vAlign w:val="center"/>
          </w:tcPr>
          <w:p>
            <w:pPr>
              <w:spacing w:line="360" w:lineRule="auto"/>
              <w:jc w:val="center"/>
              <w:rPr>
                <w:rFonts w:hint="default"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693" w:hRule="atLeast"/>
        </w:trPr>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对应于采购文件第二章“采购内容及需求”中“招标技术要求”的符合度，每一项带“☆”的条款不满足采购文件要求扣4分，扣完为止。</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16</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trHeight w:val="1777" w:hRule="atLeast"/>
        </w:trPr>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投标产品销售业绩：</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评委对本次相同型号产品自2020年1月1日起（以合同签定时间为准）与不同的最终用户签订的销售合同评分，每提供一个合同复印件得1分，最高3分。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环境标志产品、节能产品评审：对所投产品是否取得有效的政府采购节能产品、环境标志产品认证证书的情况进行评价给分（已列入强制要求的除外）。所投产品取得节能产品认证证书的，得2分；所投产品取得环境标志产品认证证书的，得2分；证明材料：提供国家确定的认证机构出具的、处于有效期之内的节能产品、环境标志产品认证证书复印件。</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926" w:type="dxa"/>
            <w:gridSpan w:val="3"/>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主观分</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4</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维修成本：包括保修价格、设备配件价格，维修服务费等维修价格。</w:t>
            </w:r>
          </w:p>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维修成本合理且低的得3分；维修成本合理且较低得2分，维修成本合理价格一般得1分，维修成本高的得0.5分，无维修报价得0分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5.1</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售后服务方案，包括但不限于服务响应时间、故障解决方案，响应时间短，解决方案充分得3分；响应时间一般，解决方案一般2分；响应时间长，解决方案差1分；无解决方案得0分；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5.2</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售后服务机构备品备件储备情况，储备充足能充分满足售后服务要求得3分，储备一般基本能满足售后服务要求得2分，无备品备件储备得0分。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5.3</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售后服务机构技术服务人员情况，提供姓名、工作经验、资质证书情况，人员配备充足售后服务经验丰富得3分，人员配备和售后服务一般得2分，人员配备不足售后服务经验差1分，无人员配备得0分。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安装调试方案，包括对场地环境的了解、人员的安排、时间进度的规划，对设备的调试进度安排，调试的步骤、措施，问题的解决方案等，方案考虑充分措施有效得3分，方案合理措施一般得1分，无方案得0分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3</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7</w:t>
            </w:r>
          </w:p>
        </w:tc>
        <w:tc>
          <w:tcPr>
            <w:tcW w:w="7305" w:type="dxa"/>
            <w:noWrap w:val="0"/>
            <w:vAlign w:val="center"/>
          </w:tcPr>
          <w:p>
            <w:pPr>
              <w:spacing w:line="360" w:lineRule="auto"/>
              <w:jc w:val="left"/>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培训方案，包括但不限于培训对象、课时安排、师资力量安排等，方案考虑充分安排有效得2分，方案合理安排一般得1分，无方案得0分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2</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c>
          <w:tcPr>
            <w:tcW w:w="820"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8</w:t>
            </w:r>
          </w:p>
        </w:tc>
        <w:tc>
          <w:tcPr>
            <w:tcW w:w="7305" w:type="dxa"/>
            <w:noWrap w:val="0"/>
            <w:vAlign w:val="center"/>
          </w:tcPr>
          <w:p>
            <w:pPr>
              <w:spacing w:line="360" w:lineRule="auto"/>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质保期：</w:t>
            </w:r>
            <w:r>
              <w:rPr>
                <w:rFonts w:hint="eastAsia" w:cs="Times New Roman" w:asciiTheme="minorEastAsia" w:hAnsiTheme="minorEastAsia" w:eastAsiaTheme="minorEastAsia"/>
                <w:bCs/>
                <w:spacing w:val="-4"/>
                <w:kern w:val="2"/>
                <w:sz w:val="24"/>
                <w:szCs w:val="24"/>
                <w:lang w:val="en-US" w:eastAsia="zh-TW" w:bidi="ar-SA"/>
              </w:rPr>
              <w:t>满足招标文件要求的基础上，质保期每延长一年的加</w:t>
            </w:r>
            <w:r>
              <w:rPr>
                <w:rFonts w:hint="eastAsia" w:cs="Times New Roman" w:asciiTheme="minorEastAsia" w:hAnsiTheme="minorEastAsia" w:eastAsiaTheme="minorEastAsia"/>
                <w:bCs/>
                <w:spacing w:val="-4"/>
                <w:kern w:val="2"/>
                <w:sz w:val="24"/>
                <w:szCs w:val="24"/>
                <w:lang w:val="en-US" w:eastAsia="zh-CN" w:bidi="ar-SA"/>
              </w:rPr>
              <w:t>3</w:t>
            </w:r>
            <w:r>
              <w:rPr>
                <w:rFonts w:hint="eastAsia" w:cs="Times New Roman" w:asciiTheme="minorEastAsia" w:hAnsiTheme="minorEastAsia" w:eastAsiaTheme="minorEastAsia"/>
                <w:bCs/>
                <w:spacing w:val="-4"/>
                <w:kern w:val="2"/>
                <w:sz w:val="24"/>
                <w:szCs w:val="24"/>
                <w:lang w:val="en-US" w:eastAsia="zh-TW" w:bidi="ar-SA"/>
              </w:rPr>
              <w:t>分，最高</w:t>
            </w:r>
            <w:r>
              <w:rPr>
                <w:rFonts w:hint="eastAsia" w:cs="Times New Roman" w:asciiTheme="minorEastAsia" w:hAnsiTheme="minorEastAsia" w:eastAsiaTheme="minorEastAsia"/>
                <w:bCs/>
                <w:spacing w:val="-4"/>
                <w:kern w:val="2"/>
                <w:sz w:val="24"/>
                <w:szCs w:val="24"/>
                <w:lang w:val="en-US" w:eastAsia="zh-CN" w:bidi="ar-SA"/>
              </w:rPr>
              <w:t>6</w:t>
            </w:r>
            <w:r>
              <w:rPr>
                <w:rFonts w:hint="eastAsia" w:cs="Times New Roman" w:asciiTheme="minorEastAsia" w:hAnsiTheme="minorEastAsia" w:eastAsiaTheme="minorEastAsia"/>
                <w:bCs/>
                <w:spacing w:val="-4"/>
                <w:kern w:val="2"/>
                <w:sz w:val="24"/>
                <w:szCs w:val="24"/>
                <w:lang w:val="en-US" w:eastAsia="zh-TW" w:bidi="ar-SA"/>
              </w:rPr>
              <w:t>分（延长时间不足一年的不计入加分）。</w:t>
            </w:r>
          </w:p>
        </w:tc>
        <w:tc>
          <w:tcPr>
            <w:tcW w:w="801" w:type="dxa"/>
            <w:noWrap w:val="0"/>
            <w:vAlign w:val="center"/>
          </w:tcPr>
          <w:p>
            <w:pPr>
              <w:spacing w:line="360" w:lineRule="auto"/>
              <w:jc w:val="center"/>
              <w:rPr>
                <w:rFonts w:hint="eastAsia" w:cs="Times New Roman" w:asciiTheme="minorEastAsia" w:hAnsiTheme="minorEastAsia" w:eastAsiaTheme="minorEastAsia"/>
                <w:bCs/>
                <w:spacing w:val="-4"/>
                <w:kern w:val="2"/>
                <w:sz w:val="24"/>
                <w:szCs w:val="24"/>
                <w:lang w:val="en-US" w:eastAsia="zh-CN" w:bidi="ar-SA"/>
              </w:rPr>
            </w:pPr>
            <w:r>
              <w:rPr>
                <w:rFonts w:hint="eastAsia" w:cs="Times New Roman" w:asciiTheme="minorEastAsia" w:hAnsiTheme="minorEastAsia" w:eastAsiaTheme="minorEastAsia"/>
                <w:bCs/>
                <w:spacing w:val="-4"/>
                <w:kern w:val="2"/>
                <w:sz w:val="24"/>
                <w:szCs w:val="24"/>
                <w:lang w:val="en-US" w:eastAsia="zh-CN" w:bidi="ar-SA"/>
              </w:rPr>
              <w:t>6</w:t>
            </w:r>
          </w:p>
        </w:tc>
      </w:tr>
    </w:tbl>
    <w:p>
      <w:pPr>
        <w:pStyle w:val="15"/>
        <w:numPr>
          <w:ilvl w:val="0"/>
          <w:numId w:val="0"/>
        </w:numPr>
        <w:tabs>
          <w:tab w:val="left" w:pos="284"/>
        </w:tabs>
        <w:snapToGrid w:val="0"/>
        <w:spacing w:before="120" w:after="120" w:line="360" w:lineRule="auto"/>
        <w:ind w:leftChars="0"/>
        <w:rPr>
          <w:rFonts w:asciiTheme="minorEastAsia" w:hAnsiTheme="minorEastAsia" w:eastAsiaTheme="minorEastAsia"/>
        </w:rPr>
      </w:pPr>
    </w:p>
    <w:p>
      <w:pPr>
        <w:pStyle w:val="14"/>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hint="default" w:asciiTheme="minorEastAsia" w:hAnsiTheme="minorEastAsia" w:eastAsiaTheme="minorEastAsia"/>
          <w:b/>
          <w:sz w:val="36"/>
          <w:lang w:val="en-US" w:eastAsia="zh-CN"/>
        </w:rPr>
      </w:pPr>
      <w:r>
        <w:rPr>
          <w:rFonts w:hint="eastAsia" w:asciiTheme="minorEastAsia" w:hAnsiTheme="minorEastAsia" w:eastAsiaTheme="minorEastAsia"/>
          <w:b/>
          <w:sz w:val="36"/>
        </w:rPr>
        <w:t xml:space="preserve">第四章  </w:t>
      </w:r>
      <w:r>
        <w:rPr>
          <w:rFonts w:hint="eastAsia" w:asciiTheme="minorEastAsia" w:hAnsiTheme="minorEastAsia" w:eastAsiaTheme="minorEastAsia"/>
          <w:b/>
          <w:sz w:val="36"/>
          <w:lang w:val="en-US" w:eastAsia="zh-CN"/>
        </w:rPr>
        <w:t>采购内容及需求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w:t>
      </w:r>
      <w:r>
        <w:rPr>
          <w:rFonts w:hint="eastAsia" w:asciiTheme="minorEastAsia" w:hAnsiTheme="minorEastAsia" w:eastAsiaTheme="minorEastAsia"/>
          <w:b/>
          <w:sz w:val="30"/>
          <w:szCs w:val="30"/>
          <w:lang w:val="en-US" w:eastAsia="zh-CN"/>
        </w:rPr>
        <w:t>技术</w:t>
      </w:r>
      <w:r>
        <w:rPr>
          <w:rFonts w:hint="eastAsia" w:ascii="宋体" w:hAnsi="宋体" w:cs="宋体"/>
          <w:b/>
          <w:bCs/>
          <w:i w:val="0"/>
          <w:iCs w:val="0"/>
          <w:color w:val="000000"/>
          <w:kern w:val="0"/>
          <w:sz w:val="28"/>
          <w:szCs w:val="28"/>
          <w:u w:val="none"/>
          <w:lang w:val="en-US" w:eastAsia="zh-CN" w:bidi="ar"/>
        </w:rPr>
        <w:t>要求</w:t>
      </w:r>
      <w:r>
        <w:rPr>
          <w:rFonts w:hint="eastAsia" w:asciiTheme="minorEastAsia" w:hAnsiTheme="minorEastAsia" w:eastAsiaTheme="minorEastAsia"/>
          <w:b/>
          <w:sz w:val="30"/>
          <w:szCs w:val="30"/>
        </w:rPr>
        <w:t>：</w:t>
      </w:r>
    </w:p>
    <w:p>
      <w:pPr>
        <w:pStyle w:val="14"/>
        <w:numPr>
          <w:ilvl w:val="0"/>
          <w:numId w:val="27"/>
        </w:numPr>
        <w:ind w:left="390" w:leftChars="0" w:hanging="390" w:firstLineChars="0"/>
        <w:rPr>
          <w:rFonts w:hint="eastAsia"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招标内容</w:t>
      </w:r>
    </w:p>
    <w:p>
      <w:pPr>
        <w:pStyle w:val="14"/>
        <w:rPr>
          <w:rFonts w:asciiTheme="minorEastAsia" w:hAnsiTheme="minorEastAsia" w:eastAsiaTheme="minorEastAsia"/>
          <w:b/>
          <w:color w:val="000000"/>
          <w:sz w:val="24"/>
          <w:szCs w:val="24"/>
        </w:rPr>
      </w:pPr>
      <w:r>
        <w:rPr>
          <w:rFonts w:hint="eastAsia" w:ascii="Times New Roman" w:hAnsi="Times New Roman"/>
          <w:b w:val="0"/>
          <w:bCs w:val="0"/>
          <w:color w:val="auto"/>
          <w:highlight w:val="none"/>
        </w:rPr>
        <w:t>本次招标</w:t>
      </w:r>
      <w:r>
        <w:rPr>
          <w:rFonts w:hint="eastAsia" w:ascii="Times New Roman" w:hAnsi="Times New Roman"/>
          <w:b w:val="0"/>
          <w:bCs w:val="0"/>
          <w:color w:val="auto"/>
          <w:highlight w:val="none"/>
          <w:lang w:val="en-US" w:eastAsia="zh-CN"/>
        </w:rPr>
        <w:t>项目</w:t>
      </w:r>
      <w:r>
        <w:rPr>
          <w:rFonts w:hint="eastAsia" w:ascii="Times New Roman" w:hAnsi="Times New Roman"/>
          <w:b w:val="0"/>
          <w:bCs w:val="0"/>
          <w:color w:val="auto"/>
          <w:highlight w:val="none"/>
        </w:rPr>
        <w:t>为</w:t>
      </w:r>
      <w:r>
        <w:rPr>
          <w:rFonts w:hint="eastAsia" w:asciiTheme="minorEastAsia" w:hAnsiTheme="minorEastAsia" w:eastAsiaTheme="minorEastAsia"/>
          <w:kern w:val="2"/>
          <w:sz w:val="24"/>
          <w:szCs w:val="24"/>
          <w:lang w:eastAsia="zh-CN"/>
        </w:rPr>
        <w:t>（8-20度）阴凉箱</w:t>
      </w:r>
      <w:r>
        <w:rPr>
          <w:rFonts w:hint="eastAsia" w:asciiTheme="minorEastAsia" w:hAnsiTheme="minorEastAsia" w:eastAsiaTheme="minorEastAsia"/>
          <w:kern w:val="2"/>
          <w:sz w:val="24"/>
          <w:szCs w:val="24"/>
          <w:lang w:val="en-US" w:eastAsia="zh-CN"/>
        </w:rPr>
        <w:t>的入围项目</w:t>
      </w:r>
      <w:r>
        <w:rPr>
          <w:rFonts w:hint="eastAsia" w:ascii="Times New Roman" w:hAnsi="Times New Roman"/>
          <w:b w:val="0"/>
          <w:bCs w:val="0"/>
          <w:color w:val="auto"/>
          <w:highlight w:val="none"/>
        </w:rPr>
        <w:t>，</w:t>
      </w:r>
      <w:r>
        <w:rPr>
          <w:rFonts w:hint="eastAsia" w:ascii="Times New Roman" w:hAnsi="Times New Roman"/>
          <w:b w:val="0"/>
          <w:bCs w:val="0"/>
          <w:color w:val="auto"/>
          <w:highlight w:val="none"/>
          <w:lang w:val="en-US" w:eastAsia="zh-CN"/>
        </w:rPr>
        <w:t>服务期限一年，</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rPr>
        <w:t>应根据</w:t>
      </w:r>
      <w:r>
        <w:rPr>
          <w:rFonts w:hint="eastAsia" w:ascii="Times New Roman" w:hAnsi="Times New Roman"/>
          <w:b w:val="0"/>
          <w:bCs w:val="0"/>
          <w:color w:val="auto"/>
          <w:highlight w:val="none"/>
          <w:lang w:eastAsia="zh-CN"/>
        </w:rPr>
        <w:t>采购</w:t>
      </w:r>
      <w:r>
        <w:rPr>
          <w:rFonts w:hint="eastAsia" w:ascii="Times New Roman" w:hAnsi="Times New Roman"/>
          <w:b w:val="0"/>
          <w:bCs w:val="0"/>
          <w:color w:val="auto"/>
          <w:highlight w:val="none"/>
        </w:rPr>
        <w:t>文件所提出的设备技术规格和服务要求，综合考虑设备的适应性，选择具有最佳性能价格比的设备前来投标。希望</w:t>
      </w:r>
      <w:r>
        <w:rPr>
          <w:rFonts w:hint="eastAsia" w:ascii="Times New Roman" w:hAnsi="Times New Roman"/>
          <w:b w:val="0"/>
          <w:bCs w:val="0"/>
          <w:color w:val="auto"/>
          <w:highlight w:val="none"/>
          <w:lang w:eastAsia="zh-CN"/>
        </w:rPr>
        <w:t>供应商</w:t>
      </w:r>
      <w:r>
        <w:rPr>
          <w:rFonts w:hint="eastAsia" w:ascii="Times New Roman" w:hAnsi="Times New Roman"/>
          <w:b w:val="0"/>
          <w:bCs w:val="0"/>
          <w:color w:val="auto"/>
          <w:highlight w:val="none"/>
          <w:lang w:val="en-US" w:eastAsia="zh-CN"/>
        </w:rPr>
        <w:t>以优良的产品</w:t>
      </w:r>
      <w:r>
        <w:rPr>
          <w:rFonts w:hint="eastAsia" w:ascii="Times New Roman" w:hAnsi="Times New Roman"/>
          <w:b w:val="0"/>
          <w:bCs w:val="0"/>
          <w:color w:val="auto"/>
          <w:highlight w:val="none"/>
        </w:rPr>
        <w:t>、优良的服务和优惠的价格，充分显示你们的竞争实力。</w:t>
      </w:r>
    </w:p>
    <w:p>
      <w:pPr>
        <w:pStyle w:val="14"/>
        <w:numPr>
          <w:ilvl w:val="0"/>
          <w:numId w:val="27"/>
        </w:numPr>
        <w:ind w:left="390" w:leftChars="0" w:hanging="390" w:firstLineChars="0"/>
        <w:rPr>
          <w:rFonts w:hint="eastAsia" w:cs="Times New Roman" w:asciiTheme="minorEastAsia" w:hAnsiTheme="minorEastAsia" w:eastAsiaTheme="minorEastAsia"/>
          <w:b/>
          <w:color w:val="000000"/>
          <w:kern w:val="0"/>
          <w:sz w:val="24"/>
          <w:szCs w:val="24"/>
          <w:lang w:val="en-US" w:eastAsia="zh-CN" w:bidi="ar-SA"/>
        </w:rPr>
      </w:pPr>
      <w:r>
        <w:rPr>
          <w:rFonts w:hint="eastAsia" w:cs="Times New Roman" w:asciiTheme="minorEastAsia" w:hAnsiTheme="minorEastAsia" w:eastAsiaTheme="minorEastAsia"/>
          <w:b/>
          <w:color w:val="000000"/>
          <w:kern w:val="0"/>
          <w:sz w:val="24"/>
          <w:szCs w:val="24"/>
          <w:lang w:val="en-US" w:eastAsia="zh-CN" w:bidi="ar-SA"/>
        </w:rPr>
        <w:t>招标技术参数</w:t>
      </w:r>
    </w:p>
    <w:tbl>
      <w:tblPr>
        <w:tblStyle w:val="10"/>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60"/>
        <w:gridCol w:w="5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212" w:leftChars="-106" w:firstLine="151" w:firstLineChars="63"/>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序号</w:t>
            </w:r>
          </w:p>
        </w:tc>
        <w:tc>
          <w:tcPr>
            <w:tcW w:w="8072" w:type="dxa"/>
            <w:gridSpan w:val="2"/>
            <w:noWrap w:val="0"/>
            <w:vAlign w:val="center"/>
          </w:tcPr>
          <w:p>
            <w:pPr>
              <w:pStyle w:val="9"/>
              <w:spacing w:before="0" w:beforeAutospacing="0" w:after="0" w:afterAutospacing="0" w:line="400" w:lineRule="exact"/>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w:t>
            </w:r>
          </w:p>
        </w:tc>
        <w:tc>
          <w:tcPr>
            <w:tcW w:w="2860" w:type="dxa"/>
            <w:noWrap w:val="0"/>
            <w:vAlign w:val="center"/>
          </w:tcPr>
          <w:p>
            <w:pPr>
              <w:pStyle w:val="9"/>
              <w:spacing w:before="0" w:beforeAutospacing="0" w:after="0" w:afterAutospacing="0" w:line="400" w:lineRule="exact"/>
              <w:ind w:left="-40" w:leftChars="-20" w:right="-40" w:rightChars="-20"/>
              <w:jc w:val="left"/>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整体结构</w:t>
            </w:r>
          </w:p>
        </w:tc>
        <w:tc>
          <w:tcPr>
            <w:tcW w:w="5212" w:type="dxa"/>
            <w:noWrap w:val="0"/>
            <w:vAlign w:val="center"/>
          </w:tcPr>
          <w:p>
            <w:pPr>
              <w:pStyle w:val="9"/>
              <w:spacing w:before="0" w:beforeAutospacing="0" w:after="0" w:afterAutospacing="0" w:line="400" w:lineRule="exact"/>
              <w:ind w:firstLine="31" w:firstLineChars="1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左右对开门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2</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外部尺寸（宽*深*高）</w:t>
            </w:r>
          </w:p>
        </w:tc>
        <w:tc>
          <w:tcPr>
            <w:tcW w:w="5212" w:type="dxa"/>
            <w:noWrap w:val="0"/>
            <w:vAlign w:val="center"/>
          </w:tcPr>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≥1160*560*1980</w:t>
            </w:r>
            <w:r>
              <w:rPr>
                <w:rFonts w:hint="eastAsia" w:asciiTheme="minorEastAsia" w:hAnsiTheme="minorEastAsia" w:eastAsiaTheme="minorEastAsia" w:cstheme="minorEastAsia"/>
                <w:b w:val="0"/>
                <w:bCs w:val="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3</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内部尺寸（宽*深*高）</w:t>
            </w:r>
          </w:p>
        </w:tc>
        <w:tc>
          <w:tcPr>
            <w:tcW w:w="5212" w:type="dxa"/>
            <w:noWrap w:val="0"/>
            <w:vAlign w:val="center"/>
          </w:tcPr>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≥1060*460*1280</w:t>
            </w:r>
            <w:r>
              <w:rPr>
                <w:rFonts w:hint="eastAsia" w:asciiTheme="minorEastAsia" w:hAnsiTheme="minorEastAsia" w:eastAsiaTheme="minorEastAsia" w:cstheme="minorEastAsia"/>
                <w:b w:val="0"/>
                <w:bCs w:val="0"/>
                <w:sz w:val="24"/>
                <w:szCs w:val="24"/>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4</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保存箱层数</w:t>
            </w:r>
          </w:p>
        </w:tc>
        <w:tc>
          <w:tcPr>
            <w:tcW w:w="5212" w:type="dxa"/>
            <w:noWrap w:val="0"/>
            <w:vAlign w:val="center"/>
          </w:tcPr>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5</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搁架数量</w:t>
            </w:r>
          </w:p>
        </w:tc>
        <w:tc>
          <w:tcPr>
            <w:tcW w:w="5212" w:type="dxa"/>
            <w:noWrap w:val="0"/>
            <w:vAlign w:val="center"/>
          </w:tcPr>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sz w:val="24"/>
                <w:szCs w:val="24"/>
              </w:rPr>
              <w:t>6</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总有效容积</w:t>
            </w:r>
          </w:p>
        </w:tc>
        <w:tc>
          <w:tcPr>
            <w:tcW w:w="5212" w:type="dxa"/>
            <w:noWrap w:val="0"/>
            <w:vAlign w:val="center"/>
          </w:tcPr>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≥630</w:t>
            </w:r>
            <w:r>
              <w:rPr>
                <w:rFonts w:hint="eastAsia" w:asciiTheme="minorEastAsia" w:hAnsiTheme="minorEastAsia" w:eastAsiaTheme="minorEastAsia" w:cstheme="minorEastAsia"/>
                <w:b w:val="0"/>
                <w:bCs w:val="0"/>
                <w:sz w:val="24"/>
                <w:szCs w:val="24"/>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7</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发泡箱体保温层</w:t>
            </w:r>
          </w:p>
        </w:tc>
        <w:tc>
          <w:tcPr>
            <w:tcW w:w="5212" w:type="dxa"/>
            <w:noWrap w:val="0"/>
            <w:vAlign w:val="center"/>
          </w:tcPr>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b w:val="0"/>
                <w:bCs w:val="0"/>
                <w:sz w:val="24"/>
                <w:szCs w:val="24"/>
              </w:rPr>
              <w:t>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8</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电压要求/频率</w:t>
            </w:r>
          </w:p>
        </w:tc>
        <w:tc>
          <w:tcPr>
            <w:tcW w:w="5212" w:type="dxa"/>
            <w:noWrap w:val="0"/>
            <w:vAlign w:val="center"/>
          </w:tcPr>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额定电压220V/50Hz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sz w:val="24"/>
                <w:szCs w:val="24"/>
              </w:rPr>
              <w:t>9</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温度范围</w:t>
            </w:r>
          </w:p>
        </w:tc>
        <w:tc>
          <w:tcPr>
            <w:tcW w:w="5212" w:type="dxa"/>
            <w:noWrap w:val="0"/>
            <w:vAlign w:val="center"/>
          </w:tcPr>
          <w:p>
            <w:pPr>
              <w:pStyle w:val="9"/>
              <w:spacing w:before="0" w:beforeAutospacing="0" w:after="0" w:afterAutospacing="0" w:line="400" w:lineRule="exact"/>
              <w:ind w:left="-42" w:leftChars="-21" w:right="0" w:rightChars="0" w:firstLine="31" w:firstLineChars="13"/>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sz w:val="24"/>
                <w:szCs w:val="24"/>
              </w:rPr>
              <w:t>10</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湿度范围</w:t>
            </w:r>
          </w:p>
        </w:tc>
        <w:tc>
          <w:tcPr>
            <w:tcW w:w="5212" w:type="dxa"/>
            <w:noWrap w:val="0"/>
            <w:vAlign w:val="center"/>
          </w:tcPr>
          <w:p>
            <w:pPr>
              <w:pStyle w:val="9"/>
              <w:spacing w:before="0" w:beforeAutospacing="0" w:after="0" w:afterAutospacing="0" w:line="400" w:lineRule="exact"/>
              <w:ind w:left="-42" w:leftChars="-21" w:right="0" w:rightChars="0" w:firstLine="31" w:firstLineChars="13"/>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35-75%RH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sz w:val="24"/>
                <w:szCs w:val="24"/>
              </w:rPr>
              <w:t>11</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lang w:eastAsia="zh-CN"/>
              </w:rPr>
              <w:t>温度控制</w:t>
            </w:r>
          </w:p>
        </w:tc>
        <w:tc>
          <w:tcPr>
            <w:tcW w:w="5212" w:type="dxa"/>
            <w:noWrap w:val="0"/>
            <w:vAlign w:val="center"/>
          </w:tcPr>
          <w:p>
            <w:pPr>
              <w:pStyle w:val="9"/>
              <w:keepNext w:val="0"/>
              <w:keepLines w:val="0"/>
              <w:widowControl/>
              <w:suppressLineNumbers w:val="0"/>
              <w:spacing w:before="0" w:beforeAutospacing="0" w:after="0" w:afterAutospacing="0"/>
              <w:ind w:left="0" w:leftChars="0" w:right="0" w:rightChars="0" w:firstLine="0" w:firstLineChars="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lang w:val="en-US" w:eastAsia="zh-CN"/>
              </w:rPr>
              <w:t>温度显示精度≤0.1℃，湿度显示精度≤0.1%Rh，大屏幕实时显示同步控制温湿度，符合GSP要求；优化风道设计，风冷循环，保证箱内温度均匀。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508" w:leftChars="-254" w:firstLine="456" w:firstLineChars="19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12</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多重故障报警</w:t>
            </w:r>
          </w:p>
        </w:tc>
        <w:tc>
          <w:tcPr>
            <w:tcW w:w="5212" w:type="dxa"/>
            <w:noWrap w:val="0"/>
            <w:vAlign w:val="center"/>
          </w:tcPr>
          <w:p>
            <w:pPr>
              <w:pStyle w:val="9"/>
              <w:spacing w:before="0" w:beforeAutospacing="0" w:after="0" w:afterAutospacing="0" w:line="400" w:lineRule="exact"/>
              <w:ind w:left="-42" w:leftChars="-21" w:right="0" w:rightChars="0" w:firstLine="31" w:firstLineChars="13"/>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高低温报警、高低湿度报警、传感器故障报警、开关门异常报警等多重故障报警。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212" w:leftChars="-106" w:firstLine="223"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13</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两种报警方式</w:t>
            </w:r>
          </w:p>
        </w:tc>
        <w:tc>
          <w:tcPr>
            <w:tcW w:w="5212" w:type="dxa"/>
            <w:noWrap w:val="0"/>
            <w:vAlign w:val="center"/>
          </w:tcPr>
          <w:p>
            <w:pPr>
              <w:pStyle w:val="9"/>
              <w:spacing w:before="0" w:beforeAutospacing="0" w:after="0" w:afterAutospacing="0" w:line="400" w:lineRule="exact"/>
              <w:ind w:left="-42" w:leftChars="-21" w:right="0" w:rightChars="0" w:firstLine="31" w:firstLineChars="13"/>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声音蜂鸣报警、灯光闪烁报警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212" w:leftChars="-106" w:firstLine="223"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14</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门锁</w:t>
            </w:r>
          </w:p>
        </w:tc>
        <w:tc>
          <w:tcPr>
            <w:tcW w:w="5212" w:type="dxa"/>
            <w:noWrap w:val="0"/>
            <w:vAlign w:val="center"/>
          </w:tcPr>
          <w:p>
            <w:pPr>
              <w:pStyle w:val="9"/>
              <w:spacing w:before="0" w:beforeAutospacing="0" w:after="0" w:afterAutospacing="0" w:line="400" w:lineRule="exact"/>
              <w:ind w:left="-42" w:leftChars="-21" w:right="0" w:rightChars="0" w:firstLine="31" w:firstLineChars="13"/>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两个门体分别带锁，防止随意开启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212" w:leftChars="-106" w:firstLine="223"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15</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隔架</w:t>
            </w:r>
          </w:p>
        </w:tc>
        <w:tc>
          <w:tcPr>
            <w:tcW w:w="5212" w:type="dxa"/>
            <w:noWrap w:val="0"/>
            <w:vAlign w:val="center"/>
          </w:tcPr>
          <w:p>
            <w:pPr>
              <w:pStyle w:val="9"/>
              <w:spacing w:before="0" w:beforeAutospacing="0" w:after="0" w:afterAutospacing="0" w:line="400" w:lineRule="exact"/>
              <w:ind w:left="-42" w:leftChars="-21" w:right="0" w:rightChars="0" w:firstLine="31" w:firstLineChars="13"/>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滑轨隔架（可推拉）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51" w:type="dxa"/>
            <w:noWrap w:val="0"/>
            <w:vAlign w:val="center"/>
          </w:tcPr>
          <w:p>
            <w:pPr>
              <w:pStyle w:val="9"/>
              <w:spacing w:before="0" w:beforeAutospacing="0" w:after="0" w:afterAutospacing="0" w:line="400" w:lineRule="exact"/>
              <w:ind w:left="-212" w:leftChars="-106" w:firstLine="223" w:firstLineChars="0"/>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sz w:val="24"/>
                <w:szCs w:val="24"/>
              </w:rPr>
              <w:t>16</w:t>
            </w:r>
          </w:p>
        </w:tc>
        <w:tc>
          <w:tcPr>
            <w:tcW w:w="2860" w:type="dxa"/>
            <w:noWrap w:val="0"/>
            <w:vAlign w:val="center"/>
          </w:tcPr>
          <w:p>
            <w:pPr>
              <w:pStyle w:val="9"/>
              <w:spacing w:before="0" w:beforeAutospacing="0" w:after="0" w:afterAutospacing="0" w:line="400" w:lineRule="exact"/>
              <w:ind w:left="-40" w:leftChars="-20" w:right="-40" w:rightChars="-20"/>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lang w:eastAsia="zh-CN"/>
              </w:rPr>
              <w:t>人性化设计</w:t>
            </w:r>
          </w:p>
        </w:tc>
        <w:tc>
          <w:tcPr>
            <w:tcW w:w="5212" w:type="dxa"/>
            <w:noWrap w:val="0"/>
            <w:vAlign w:val="center"/>
          </w:tcPr>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配备透明外壳加湿盒，方便观察盒内水位；配合温湿度控制器，强制控制箱内湿度；</w:t>
            </w:r>
          </w:p>
          <w:p>
            <w:pPr>
              <w:pStyle w:val="9"/>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左右隔架连接，最大存药量</w:t>
            </w:r>
            <w:r>
              <w:rPr>
                <w:rFonts w:hint="eastAsia" w:asciiTheme="minorEastAsia" w:hAnsiTheme="minorEastAsia" w:eastAsiaTheme="minorEastAsia" w:cstheme="minorEastAsia"/>
                <w:b w:val="0"/>
                <w:bCs w:val="0"/>
                <w:sz w:val="24"/>
                <w:szCs w:val="24"/>
                <w:lang w:eastAsia="zh-CN"/>
              </w:rPr>
              <w:t>；</w:t>
            </w:r>
          </w:p>
          <w:p>
            <w:pPr>
              <w:pStyle w:val="9"/>
              <w:spacing w:before="0" w:beforeAutospacing="0" w:after="0" w:afterAutospacing="0" w:line="400" w:lineRule="exact"/>
              <w:ind w:left="-42" w:leftChars="-21" w:firstLine="31" w:firstLineChars="13"/>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价目条带开槽，可放置药品标签，方便查找；</w:t>
            </w:r>
          </w:p>
          <w:p>
            <w:pPr>
              <w:pStyle w:val="9"/>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中空玻璃门采用高端LOW-E玻璃，有效防止凝露</w:t>
            </w:r>
            <w:r>
              <w:rPr>
                <w:rFonts w:hint="eastAsia" w:asciiTheme="minorEastAsia" w:hAnsiTheme="minorEastAsia" w:eastAsiaTheme="minorEastAsia" w:cstheme="minorEastAsia"/>
                <w:b w:val="0"/>
                <w:bCs w:val="0"/>
                <w:sz w:val="24"/>
                <w:szCs w:val="24"/>
                <w:lang w:eastAsia="zh-CN"/>
              </w:rPr>
              <w:t>；</w:t>
            </w:r>
          </w:p>
          <w:p>
            <w:pPr>
              <w:pStyle w:val="9"/>
              <w:spacing w:before="0" w:beforeAutospacing="0" w:after="0" w:afterAutospacing="0" w:line="400" w:lineRule="exact"/>
              <w:ind w:left="-42" w:leftChars="-21" w:right="0" w:rightChars="0" w:firstLine="31" w:firstLineChars="13"/>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sz w:val="24"/>
                <w:szCs w:val="24"/>
              </w:rPr>
              <w:t>具有除湿和加湿功能，压缩机智能开停，超级节能</w:t>
            </w:r>
            <w:r>
              <w:rPr>
                <w:rFonts w:hint="eastAsia" w:asciiTheme="minorEastAsia" w:hAnsiTheme="minorEastAsia" w:eastAsiaTheme="minorEastAsia" w:cstheme="minorEastAsia"/>
                <w:b w:val="0"/>
                <w:bCs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1" w:type="dxa"/>
            <w:noWrap w:val="0"/>
            <w:vAlign w:val="center"/>
          </w:tcPr>
          <w:p>
            <w:pPr>
              <w:pStyle w:val="9"/>
              <w:spacing w:before="0" w:beforeAutospacing="0" w:after="0" w:afterAutospacing="0" w:line="400" w:lineRule="exact"/>
              <w:ind w:left="-212" w:leftChars="-106" w:firstLine="223"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17</w:t>
            </w:r>
          </w:p>
        </w:tc>
        <w:tc>
          <w:tcPr>
            <w:tcW w:w="2860" w:type="dxa"/>
            <w:noWrap w:val="0"/>
            <w:vAlign w:val="center"/>
          </w:tcPr>
          <w:p>
            <w:pPr>
              <w:widowControl/>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售后服务</w:t>
            </w:r>
          </w:p>
        </w:tc>
        <w:tc>
          <w:tcPr>
            <w:tcW w:w="5212" w:type="dxa"/>
            <w:noWrap w:val="0"/>
            <w:vAlign w:val="center"/>
          </w:tcPr>
          <w:p>
            <w:pPr>
              <w:widowControl/>
              <w:jc w:val="left"/>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在用户当地有售后网点，配备专业工程师，售后维修服务方便。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51" w:type="dxa"/>
            <w:noWrap w:val="0"/>
            <w:vAlign w:val="center"/>
          </w:tcPr>
          <w:p>
            <w:pPr>
              <w:pStyle w:val="9"/>
              <w:spacing w:before="0" w:beforeAutospacing="0" w:after="0" w:afterAutospacing="0" w:line="400" w:lineRule="exact"/>
              <w:ind w:left="-212" w:leftChars="-106" w:firstLine="223"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sz w:val="24"/>
                <w:szCs w:val="24"/>
                <w:lang w:val="en-US" w:eastAsia="zh-CN"/>
              </w:rPr>
              <w:t>18</w:t>
            </w:r>
          </w:p>
        </w:tc>
        <w:tc>
          <w:tcPr>
            <w:tcW w:w="2860" w:type="dxa"/>
            <w:noWrap w:val="0"/>
            <w:vAlign w:val="center"/>
          </w:tcPr>
          <w:p>
            <w:pPr>
              <w:widowControl/>
              <w:spacing w:before="0" w:beforeLines="0" w:beforeAutospacing="0" w:after="0" w:afterLines="0" w:afterAutospacing="0" w:line="240" w:lineRule="auto"/>
              <w:jc w:val="left"/>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val="en-US" w:eastAsia="zh-CN" w:bidi="ar"/>
              </w:rPr>
              <w:t>用户名单</w:t>
            </w:r>
          </w:p>
        </w:tc>
        <w:tc>
          <w:tcPr>
            <w:tcW w:w="5212" w:type="dxa"/>
            <w:noWrap w:val="0"/>
            <w:vAlign w:val="center"/>
          </w:tcPr>
          <w:p>
            <w:pPr>
              <w:widowControl/>
              <w:spacing w:before="0" w:beforeLines="0" w:beforeAutospacing="0" w:after="0" w:afterLines="0" w:afterAutospacing="0" w:line="240" w:lineRule="auto"/>
              <w:jc w:val="left"/>
              <w:rPr>
                <w:rFonts w:hint="eastAsia" w:asciiTheme="minorEastAsia" w:hAnsiTheme="minorEastAsia" w:eastAsiaTheme="minorEastAsia" w:cstheme="minorEastAsia"/>
                <w:b w:val="0"/>
                <w:bCs w:val="0"/>
                <w:kern w:val="0"/>
                <w:sz w:val="24"/>
                <w:szCs w:val="24"/>
                <w:lang w:val="en-US" w:eastAsia="zh-CN" w:bidi="ar"/>
              </w:rPr>
            </w:pPr>
            <w:r>
              <w:rPr>
                <w:rFonts w:hint="eastAsia" w:asciiTheme="minorEastAsia" w:hAnsiTheme="minorEastAsia" w:eastAsiaTheme="minorEastAsia" w:cstheme="minorEastAsia"/>
                <w:b w:val="0"/>
                <w:bCs w:val="0"/>
                <w:kern w:val="0"/>
                <w:sz w:val="24"/>
                <w:szCs w:val="24"/>
                <w:lang w:eastAsia="zh-CN"/>
              </w:rPr>
              <w:t>提供投标品牌</w:t>
            </w:r>
            <w:r>
              <w:rPr>
                <w:rFonts w:hint="eastAsia" w:asciiTheme="minorEastAsia" w:hAnsiTheme="minorEastAsia" w:eastAsiaTheme="minorEastAsia" w:cstheme="minorEastAsia"/>
                <w:b w:val="0"/>
                <w:bCs w:val="0"/>
                <w:kern w:val="0"/>
                <w:sz w:val="24"/>
                <w:szCs w:val="24"/>
                <w:lang w:val="en-US" w:eastAsia="zh-CN"/>
              </w:rPr>
              <w:t>5家以上浙江省内</w:t>
            </w:r>
            <w:r>
              <w:rPr>
                <w:rFonts w:hint="eastAsia" w:asciiTheme="minorEastAsia" w:hAnsiTheme="minorEastAsia" w:eastAsiaTheme="minorEastAsia" w:cstheme="minorEastAsia"/>
                <w:b w:val="0"/>
                <w:bCs w:val="0"/>
                <w:kern w:val="0"/>
                <w:sz w:val="24"/>
                <w:szCs w:val="24"/>
                <w:lang w:eastAsia="zh-CN"/>
              </w:rPr>
              <w:t>三甲医院用户名单或合同。</w:t>
            </w:r>
          </w:p>
        </w:tc>
      </w:tr>
    </w:tbl>
    <w:p>
      <w:pPr>
        <w:pStyle w:val="15"/>
        <w:numPr>
          <w:ilvl w:val="0"/>
          <w:numId w:val="0"/>
        </w:numPr>
        <w:tabs>
          <w:tab w:val="left" w:pos="284"/>
          <w:tab w:val="left" w:pos="426"/>
        </w:tabs>
        <w:snapToGrid w:val="0"/>
        <w:spacing w:before="120" w:after="120"/>
        <w:ind w:leftChars="0"/>
        <w:rPr>
          <w:rFonts w:hint="default" w:asciiTheme="minorEastAsia" w:hAnsiTheme="minorEastAsia"/>
          <w:b/>
          <w:lang w:val="en-US" w:eastAsia="zh-CN"/>
        </w:rPr>
      </w:pPr>
      <w:r>
        <w:rPr>
          <w:rFonts w:hint="eastAsia" w:asciiTheme="minorEastAsia" w:hAnsiTheme="minorEastAsia" w:cstheme="minorEastAsia"/>
          <w:color w:val="000000"/>
          <w:kern w:val="0"/>
          <w:sz w:val="24"/>
          <w:szCs w:val="24"/>
          <w:lang w:val="en-US" w:eastAsia="zh-CN"/>
        </w:rPr>
        <w:t>注：标</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cstheme="minorEastAsia"/>
          <w:color w:val="000000"/>
          <w:kern w:val="0"/>
          <w:sz w:val="24"/>
          <w:szCs w:val="24"/>
          <w:lang w:val="en-US" w:eastAsia="zh-CN"/>
        </w:rPr>
        <w:t>为必须满足项，标</w:t>
      </w: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cstheme="minorEastAsia"/>
          <w:color w:val="000000"/>
          <w:kern w:val="0"/>
          <w:sz w:val="24"/>
          <w:szCs w:val="24"/>
          <w:lang w:val="en-US" w:eastAsia="zh-CN"/>
        </w:rPr>
        <w:t>为加分项。</w:t>
      </w:r>
    </w:p>
    <w:p>
      <w:pPr>
        <w:pStyle w:val="15"/>
        <w:numPr>
          <w:ilvl w:val="0"/>
          <w:numId w:val="0"/>
        </w:numPr>
        <w:tabs>
          <w:tab w:val="left" w:pos="284"/>
          <w:tab w:val="left" w:pos="426"/>
        </w:tabs>
        <w:snapToGrid w:val="0"/>
        <w:spacing w:before="120" w:after="120"/>
        <w:ind w:leftChars="0"/>
        <w:rPr>
          <w:rFonts w:asciiTheme="minorEastAsia" w:hAnsiTheme="minorEastAsia"/>
          <w:b/>
        </w:rPr>
      </w:pPr>
      <w:r>
        <w:rPr>
          <w:rFonts w:hint="eastAsia" w:asciiTheme="minorEastAsia" w:hAnsiTheme="minorEastAsia"/>
          <w:b/>
          <w:lang w:val="en-US" w:eastAsia="zh-CN"/>
        </w:rPr>
        <w:t>3、</w:t>
      </w:r>
      <w:r>
        <w:rPr>
          <w:rFonts w:hint="eastAsia" w:asciiTheme="minorEastAsia" w:hAnsiTheme="minorEastAsia"/>
          <w:b/>
        </w:rPr>
        <w:t>商务条款</w:t>
      </w:r>
    </w:p>
    <w:p>
      <w:pPr>
        <w:widowControl/>
        <w:numPr>
          <w:ilvl w:val="0"/>
          <w:numId w:val="28"/>
        </w:numPr>
        <w:tabs>
          <w:tab w:val="left" w:pos="425"/>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保质期</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kern w:val="2"/>
          <w:sz w:val="24"/>
          <w:szCs w:val="24"/>
        </w:rPr>
      </w:pPr>
      <w:r>
        <w:rPr>
          <w:rFonts w:hint="eastAsia" w:ascii="宋体" w:hAnsi="宋体"/>
          <w:color w:val="000000"/>
          <w:sz w:val="24"/>
          <w:szCs w:val="24"/>
          <w:lang w:val="en-US" w:eastAsia="zh-CN"/>
        </w:rPr>
        <w:t>整机</w:t>
      </w:r>
      <w:r>
        <w:rPr>
          <w:rFonts w:hint="eastAsia" w:ascii="宋体" w:hAnsi="宋体"/>
          <w:color w:val="000000"/>
          <w:sz w:val="24"/>
          <w:szCs w:val="24"/>
        </w:rPr>
        <w:t>保修</w:t>
      </w:r>
      <w:r>
        <w:rPr>
          <w:rFonts w:hint="eastAsia" w:ascii="宋体" w:hAnsi="宋体"/>
          <w:color w:val="000000"/>
          <w:sz w:val="24"/>
          <w:szCs w:val="24"/>
          <w:lang w:val="en-US" w:eastAsia="zh-CN"/>
        </w:rPr>
        <w:t>3</w:t>
      </w:r>
      <w:r>
        <w:rPr>
          <w:rFonts w:hint="eastAsia" w:ascii="宋体" w:hAnsi="宋体"/>
          <w:color w:val="000000"/>
          <w:sz w:val="24"/>
          <w:szCs w:val="24"/>
        </w:rPr>
        <w:t>年（从验收合格之日起计算）</w:t>
      </w:r>
      <w:r>
        <w:rPr>
          <w:rFonts w:hint="eastAsia" w:ascii="宋体" w:hAnsi="宋体"/>
          <w:color w:val="000000"/>
          <w:sz w:val="24"/>
          <w:szCs w:val="24"/>
          <w:lang w:eastAsia="zh-CN"/>
        </w:rPr>
        <w:t>，</w:t>
      </w:r>
      <w:r>
        <w:rPr>
          <w:rFonts w:hint="eastAsia" w:ascii="宋体" w:hAnsi="宋体"/>
          <w:color w:val="000000"/>
          <w:sz w:val="24"/>
          <w:szCs w:val="24"/>
          <w:lang w:val="en-US" w:eastAsia="zh-CN"/>
        </w:rPr>
        <w:t>终身维修</w:t>
      </w:r>
      <w:r>
        <w:rPr>
          <w:rFonts w:ascii="宋体" w:hAnsi="宋体"/>
          <w:kern w:val="2"/>
          <w:sz w:val="24"/>
          <w:szCs w:val="24"/>
        </w:rPr>
        <w:t>。</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ascii="宋体" w:hAnsi="宋体"/>
          <w:kern w:val="2"/>
          <w:sz w:val="24"/>
          <w:szCs w:val="24"/>
        </w:rPr>
        <w:t>在保修期内，所有服务及配件全部免费。验收不符合</w:t>
      </w:r>
      <w:r>
        <w:rPr>
          <w:rFonts w:hint="eastAsia" w:ascii="宋体" w:hAnsi="宋体"/>
          <w:kern w:val="2"/>
          <w:sz w:val="24"/>
          <w:szCs w:val="24"/>
        </w:rPr>
        <w:t>招标方</w:t>
      </w:r>
      <w:r>
        <w:rPr>
          <w:rFonts w:ascii="宋体" w:hAnsi="宋体"/>
          <w:kern w:val="2"/>
          <w:sz w:val="24"/>
          <w:szCs w:val="24"/>
        </w:rPr>
        <w:t>要求的产品，</w:t>
      </w:r>
      <w:r>
        <w:rPr>
          <w:rFonts w:hint="eastAsia" w:ascii="宋体" w:hAnsi="宋体"/>
          <w:kern w:val="2"/>
          <w:sz w:val="24"/>
          <w:szCs w:val="24"/>
        </w:rPr>
        <w:t>中标供应商</w:t>
      </w:r>
      <w:r>
        <w:rPr>
          <w:rFonts w:ascii="宋体" w:hAnsi="宋体"/>
          <w:kern w:val="2"/>
          <w:sz w:val="24"/>
          <w:szCs w:val="24"/>
        </w:rPr>
        <w:t>负责免费更换符合</w:t>
      </w:r>
      <w:r>
        <w:rPr>
          <w:rFonts w:hint="eastAsia" w:ascii="宋体" w:hAnsi="宋体"/>
          <w:kern w:val="2"/>
          <w:sz w:val="24"/>
          <w:szCs w:val="24"/>
        </w:rPr>
        <w:t>招标方</w:t>
      </w:r>
      <w:r>
        <w:rPr>
          <w:rFonts w:ascii="宋体" w:hAnsi="宋体"/>
          <w:kern w:val="2"/>
          <w:sz w:val="24"/>
          <w:szCs w:val="24"/>
        </w:rPr>
        <w:t>要求产品。</w:t>
      </w:r>
      <w:r>
        <w:rPr>
          <w:rFonts w:hint="eastAsia" w:ascii="宋体" w:hAnsi="宋体"/>
          <w:color w:val="000000"/>
          <w:sz w:val="24"/>
          <w:szCs w:val="24"/>
        </w:rPr>
        <w:t>免费保修期之后继续提供保修服务至设备使用年限，收取配件费用。</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每年保质期内故障率不得超过14天，如使用率达不到要求，每超过1天质保期相应延长10天。保质期内因设备本身缺陷造成各种故障应由卖方免费技术服务和维修。每3-6个月提供原厂设备巡检1次（包括校准）。</w:t>
      </w:r>
    </w:p>
    <w:p>
      <w:pPr>
        <w:widowControl/>
        <w:numPr>
          <w:ilvl w:val="1"/>
          <w:numId w:val="28"/>
        </w:numPr>
        <w:tabs>
          <w:tab w:val="left" w:pos="567"/>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投标商在投标文件中说明在保质期内提供的服务计划。</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付款</w:t>
      </w:r>
      <w:r>
        <w:rPr>
          <w:rFonts w:hint="eastAsia" w:ascii="宋体" w:hAnsi="宋体"/>
          <w:color w:val="000000"/>
          <w:sz w:val="24"/>
          <w:szCs w:val="24"/>
          <w:lang w:val="en-US" w:eastAsia="zh-CN"/>
        </w:rPr>
        <w:t>方式</w:t>
      </w:r>
    </w:p>
    <w:p>
      <w:pPr>
        <w:widowControl/>
        <w:numPr>
          <w:ilvl w:val="0"/>
          <w:numId w:val="0"/>
        </w:numPr>
        <w:tabs>
          <w:tab w:val="left" w:pos="425"/>
        </w:tabs>
        <w:suppressAutoHyphens/>
        <w:spacing w:line="360" w:lineRule="auto"/>
        <w:ind w:leftChars="0" w:firstLine="480" w:firstLineChars="200"/>
        <w:textAlignment w:val="bottom"/>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单次购买结算方式为设备验收合格</w:t>
      </w:r>
      <w:r>
        <w:rPr>
          <w:rFonts w:hint="eastAsia" w:asciiTheme="minorEastAsia" w:hAnsiTheme="minorEastAsia" w:eastAsiaTheme="minorEastAsia" w:cstheme="minorEastAsia"/>
          <w:sz w:val="24"/>
          <w:szCs w:val="24"/>
        </w:rPr>
        <w:t>且收到发票后叁个月</w:t>
      </w:r>
      <w:r>
        <w:rPr>
          <w:rFonts w:hint="eastAsia" w:asciiTheme="minorEastAsia" w:hAnsiTheme="minorEastAsia" w:eastAsiaTheme="minorEastAsia" w:cstheme="minorEastAsia"/>
          <w:sz w:val="24"/>
          <w:szCs w:val="24"/>
          <w:lang w:val="en-US" w:eastAsia="zh-CN"/>
        </w:rPr>
        <w:t>内</w:t>
      </w:r>
      <w:r>
        <w:rPr>
          <w:rFonts w:hint="eastAsia" w:asciiTheme="minorEastAsia" w:hAnsiTheme="minorEastAsia" w:eastAsiaTheme="minorEastAsia" w:cstheme="minorEastAsia"/>
          <w:color w:val="000000"/>
          <w:sz w:val="24"/>
          <w:szCs w:val="24"/>
          <w:highlight w:val="none"/>
          <w:lang w:val="en-US" w:eastAsia="zh-CN"/>
        </w:rPr>
        <w:t>支付总价的90%，剩余总价的10%壹年后付清。</w:t>
      </w:r>
    </w:p>
    <w:p>
      <w:pPr>
        <w:widowControl/>
        <w:numPr>
          <w:ilvl w:val="0"/>
          <w:numId w:val="28"/>
        </w:numPr>
        <w:tabs>
          <w:tab w:val="left" w:pos="425"/>
          <w:tab w:val="left" w:pos="540"/>
          <w:tab w:val="clear" w:pos="36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售后服务</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3.1在设备整个使用期内，卖方应确保设备的正常使用。在接到用户维修要求后响应时间2小时内，</w:t>
      </w:r>
      <w:r>
        <w:rPr>
          <w:rFonts w:hint="eastAsia" w:ascii="宋体" w:hAnsi="宋体"/>
          <w:bCs/>
          <w:color w:val="000000"/>
          <w:sz w:val="24"/>
          <w:szCs w:val="24"/>
        </w:rPr>
        <w:t>工程师24小维修排除故障</w:t>
      </w:r>
      <w:r>
        <w:rPr>
          <w:rFonts w:hint="eastAsia" w:ascii="宋体" w:hAnsi="宋体"/>
          <w:color w:val="000000"/>
          <w:sz w:val="24"/>
          <w:szCs w:val="24"/>
        </w:rPr>
        <w:t>。</w:t>
      </w:r>
      <w:r>
        <w:rPr>
          <w:rFonts w:hint="eastAsia" w:ascii="宋体" w:hAnsi="宋体"/>
          <w:color w:val="000000"/>
          <w:sz w:val="24"/>
          <w:szCs w:val="24"/>
          <w:lang w:val="zh-CN"/>
        </w:rPr>
        <w:t>8个工作小时未修复须提供备品备件。</w:t>
      </w:r>
      <w:r>
        <w:rPr>
          <w:rFonts w:hint="eastAsia" w:ascii="宋体" w:hAnsi="宋体"/>
          <w:color w:val="000000"/>
          <w:sz w:val="24"/>
          <w:szCs w:val="24"/>
        </w:rPr>
        <w:t>故障最长修复时间在7个工作日之内，7个工作日内无法修复的，卖方应赔偿买方由停机造成的损失。</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提供维修点的分布情况，及配件供应情况。</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3.3请注明离采购人最近售后服务机构的售后服务人员名单及联系方式。</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培训</w:t>
      </w:r>
    </w:p>
    <w:p>
      <w:pPr>
        <w:widowControl/>
        <w:numPr>
          <w:ilvl w:val="1"/>
          <w:numId w:val="29"/>
        </w:numPr>
        <w:tabs>
          <w:tab w:val="left" w:pos="426"/>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卖方应对用户的维修人员提供培训，使其能对设备进行日常的维护保养及能对一般故障进行维修，并向培训人员提供维修图纸及维修手册、维修密码及软件备份。</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卖方应对用户的操作人员进行操作培训，使其能对设备进行熟练的操作。</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 xml:space="preserve"> 上述二种培训的培训方式、地点、人员及费用（包含在投标总价中）投标商应在投标文件中详细说明。</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安装调试</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安装地点：嘉兴市第一医院</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安装完成时间：接到用户通知后7天内完成安装和调试，并正常运行，如果超出上述期限，卖</w:t>
      </w:r>
      <w:r>
        <w:rPr>
          <w:rFonts w:hint="eastAsia" w:ascii="宋体" w:hAnsi="宋体"/>
          <w:bCs/>
          <w:color w:val="000000"/>
          <w:lang w:eastAsia="zh-CN"/>
        </w:rPr>
        <w:t>方负责由此给买方造成的所有损失</w:t>
      </w:r>
      <w:r>
        <w:rPr>
          <w:rFonts w:hint="eastAsia" w:ascii="宋体" w:hAnsi="宋体"/>
          <w:color w:val="000000"/>
          <w:lang w:eastAsia="zh-CN"/>
        </w:rPr>
        <w:t>。设备安装调试未达到合同规定的性能指标和功能要求的。</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安装标准：符合我国国家有关技术规范要求和技术标准。</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安装过程中发生的费用由卖方负责。</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投标商应在投标文件中提供其安装调试过程中医院需配合的内容。</w:t>
      </w:r>
    </w:p>
    <w:p>
      <w:pPr>
        <w:pStyle w:val="15"/>
        <w:numPr>
          <w:ilvl w:val="0"/>
          <w:numId w:val="30"/>
        </w:numPr>
        <w:tabs>
          <w:tab w:val="left" w:pos="567"/>
        </w:tabs>
        <w:suppressAutoHyphens/>
        <w:spacing w:line="360" w:lineRule="auto"/>
        <w:ind w:firstLineChars="0"/>
        <w:textAlignment w:val="bottom"/>
        <w:rPr>
          <w:rFonts w:ascii="宋体" w:hAnsi="宋体"/>
          <w:color w:val="000000"/>
          <w:lang w:eastAsia="zh-CN"/>
        </w:rPr>
      </w:pPr>
      <w:r>
        <w:rPr>
          <w:rFonts w:hint="eastAsia" w:ascii="宋体" w:hAnsi="宋体"/>
          <w:color w:val="000000"/>
          <w:lang w:eastAsia="zh-CN"/>
        </w:rPr>
        <w:t>随机资料：提供使用操作手册2份，维修技术手册1份。</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验收</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验收流程：产品验收分商务验收和技术安装验收。商务验收是指对产品安装前或安装后的货物、资料清点</w:t>
      </w:r>
      <w:r>
        <w:rPr>
          <w:rFonts w:hint="eastAsia" w:ascii="宋体" w:hAnsi="宋体"/>
          <w:bCs/>
          <w:color w:val="000000"/>
          <w:sz w:val="24"/>
          <w:szCs w:val="24"/>
        </w:rPr>
        <w:t>。进口产品需要提供报关、商检等资料。技术安装验收是指产品安装后功能、性能、质量及运行情况的验收，分初步验收和最终验收两步。产品安装调试完成后即可进行初步技术安装验收，初步验收合格一个月后方可进行最终验收。</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产品应符合国家相关标准、投标文件的技术参数及功能要求，并根据合同条款逐项验收。</w:t>
      </w:r>
      <w:r>
        <w:rPr>
          <w:rFonts w:hint="eastAsia" w:ascii="宋体" w:hAnsi="宋体"/>
          <w:color w:val="000000"/>
          <w:sz w:val="24"/>
          <w:szCs w:val="24"/>
        </w:rPr>
        <w:t>产品安装完毕试运行正常1个月后，符合验收条件的，双方签订最终验收报告</w:t>
      </w:r>
      <w:r>
        <w:rPr>
          <w:rFonts w:hint="eastAsia" w:ascii="宋体" w:hAnsi="宋体"/>
          <w:bCs/>
          <w:color w:val="000000"/>
          <w:sz w:val="24"/>
          <w:szCs w:val="24"/>
        </w:rPr>
        <w:t>。</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过程中发现产品性能或功能达不到要求，卖方必须在发现问题后15个工作日内做出处理（更换货物或调整小修），使货物最终达到规定的性能指标和功能要求，不允许供应商或生产厂家在安装调试过程中对机器进行影响机器性能或功能的较大维修。</w:t>
      </w:r>
    </w:p>
    <w:p>
      <w:pPr>
        <w:widowControl/>
        <w:numPr>
          <w:ilvl w:val="1"/>
          <w:numId w:val="31"/>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验收过程中所发生的所有费用（含检测计量、耗材等）由卖方承担，含在合同总价中</w:t>
      </w:r>
      <w:r>
        <w:rPr>
          <w:rFonts w:hint="eastAsia" w:ascii="宋体" w:hAnsi="宋体"/>
          <w:color w:val="000000"/>
          <w:sz w:val="24"/>
          <w:szCs w:val="24"/>
        </w:rPr>
        <w:t>。</w:t>
      </w:r>
    </w:p>
    <w:p>
      <w:pPr>
        <w:widowControl/>
        <w:numPr>
          <w:ilvl w:val="0"/>
          <w:numId w:val="28"/>
        </w:numPr>
        <w:tabs>
          <w:tab w:val="left" w:pos="426"/>
          <w:tab w:val="clear" w:pos="360"/>
        </w:tabs>
        <w:suppressAutoHyphens/>
        <w:spacing w:line="360" w:lineRule="auto"/>
        <w:ind w:left="425" w:hanging="425"/>
        <w:textAlignment w:val="bottom"/>
        <w:rPr>
          <w:rFonts w:ascii="宋体" w:hAnsi="宋体"/>
          <w:color w:val="000000"/>
          <w:sz w:val="24"/>
          <w:szCs w:val="24"/>
        </w:rPr>
      </w:pPr>
      <w:r>
        <w:rPr>
          <w:rFonts w:hint="eastAsia" w:cs="Times New Roman" w:asciiTheme="minorEastAsia" w:hAnsiTheme="minorEastAsia" w:eastAsiaTheme="minorEastAsia"/>
          <w:b w:val="0"/>
          <w:bCs/>
          <w:color w:val="000000"/>
          <w:kern w:val="0"/>
          <w:sz w:val="24"/>
          <w:szCs w:val="24"/>
          <w:lang w:val="en-US" w:eastAsia="zh-CN" w:bidi="ar-SA"/>
        </w:rPr>
        <w:t>服务期期暂定为一年。医院组织考核结果合格的可按招投标约定续签合同一年，最多续签一次。</w:t>
      </w:r>
    </w:p>
    <w:p>
      <w:pPr>
        <w:widowControl/>
        <w:numPr>
          <w:ilvl w:val="0"/>
          <w:numId w:val="28"/>
        </w:numPr>
        <w:tabs>
          <w:tab w:val="left" w:pos="425"/>
          <w:tab w:val="clear" w:pos="360"/>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报价方式</w:t>
      </w:r>
    </w:p>
    <w:p>
      <w:pPr>
        <w:pStyle w:val="15"/>
        <w:numPr>
          <w:ilvl w:val="0"/>
          <w:numId w:val="32"/>
        </w:numPr>
        <w:tabs>
          <w:tab w:val="left" w:pos="567"/>
        </w:tabs>
        <w:suppressAutoHyphens/>
        <w:spacing w:line="360" w:lineRule="auto"/>
        <w:ind w:firstLineChars="0"/>
        <w:textAlignment w:val="bottom"/>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r>
        <w:rPr>
          <w:rFonts w:hint="eastAsia" w:ascii="宋体" w:hAnsi="宋体"/>
          <w:color w:val="000000"/>
          <w:lang w:eastAsia="zh-CN"/>
        </w:rPr>
        <w:t>所有投标价格含货物应交纳的一切税费和伴随服务费。</w:t>
      </w:r>
    </w:p>
    <w:p>
      <w:pPr>
        <w:rPr>
          <w:rFonts w:asciiTheme="minorEastAsia" w:hAnsiTheme="minorEastAsia" w:eastAsiaTheme="minorEastAsia"/>
        </w:rPr>
      </w:pPr>
    </w:p>
    <w:p>
      <w:pPr>
        <w:pStyle w:val="14"/>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lang w:val="en-US" w:eastAsia="zh-CN"/>
        </w:rPr>
        <w:t>六</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hint="eastAsia" w:asciiTheme="minorEastAsia" w:hAnsiTheme="minorEastAsia" w:eastAsiaTheme="minorEastAsia"/>
          <w:kern w:val="2"/>
          <w:sz w:val="24"/>
          <w:szCs w:val="24"/>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嘉兴市第一医院（8-20度）阴凉箱入围招标项目</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嘉一采招（非）（货）〔2023〕67号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14"/>
        <w:rPr>
          <w:rFonts w:asciiTheme="minorEastAsia" w:hAnsiTheme="minorEastAsia" w:eastAsiaTheme="minorEastAsia"/>
        </w:rPr>
      </w:pPr>
    </w:p>
    <w:p>
      <w:pPr>
        <w:pStyle w:val="14"/>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0"/>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7"/>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14"/>
        <w:ind w:firstLine="0"/>
      </w:pPr>
    </w:p>
    <w:p>
      <w:pPr>
        <w:pStyle w:val="14"/>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0"/>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pStyle w:val="16"/>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0"/>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pStyle w:val="14"/>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嘉兴市第一医院（8-20度）阴凉箱入围招标项目</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嘉一采招（非）（货）〔2023〕67号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pStyle w:val="14"/>
        <w:ind w:right="480" w:firstLine="0"/>
        <w:rPr>
          <w:rFonts w:asciiTheme="minorEastAsia" w:hAnsiTheme="minorEastAsia" w:eastAsiaTheme="minorEastAsia"/>
          <w:szCs w:val="24"/>
        </w:rPr>
      </w:pPr>
      <w:r>
        <w:rPr>
          <w:rFonts w:asciiTheme="minorEastAsia" w:hAnsiTheme="minorEastAsia" w:eastAsiaTheme="minorEastAsia"/>
        </w:rPr>
        <w:t>（</w:t>
      </w:r>
      <w:r>
        <w:rPr>
          <w:rFonts w:hint="eastAsia" w:asciiTheme="minorEastAsia" w:hAnsiTheme="minorEastAsia" w:eastAsiaTheme="minorEastAsia"/>
          <w:lang w:val="en-US" w:eastAsia="zh-CN"/>
        </w:rPr>
        <w:t>2</w:t>
      </w:r>
      <w:r>
        <w:rPr>
          <w:rFonts w:asciiTheme="minorEastAsia" w:hAnsiTheme="minorEastAsia" w:eastAsiaTheme="minorEastAsia"/>
        </w:rPr>
        <w:t>）投标人针对报价需要说明的其他文件和说明（格式自拟）</w:t>
      </w: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pStyle w:val="14"/>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CN"/>
        </w:rPr>
        <w:t>嘉兴市第一医院（8-20度）阴凉箱入围招标项目</w:t>
      </w:r>
    </w:p>
    <w:tbl>
      <w:tblPr>
        <w:tblStyle w:val="11"/>
        <w:tblpPr w:leftFromText="180" w:rightFromText="180" w:vertAnchor="text" w:tblpX="1374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726" w:type="dxa"/>
          </w:tcPr>
          <w:p>
            <w:pPr>
              <w:widowControl/>
              <w:tabs>
                <w:tab w:val="left" w:pos="284"/>
                <w:tab w:val="left" w:pos="993"/>
              </w:tabs>
              <w:snapToGrid w:val="0"/>
              <w:spacing w:before="120"/>
              <w:rPr>
                <w:rFonts w:asciiTheme="minorEastAsia" w:hAnsiTheme="minorEastAsia" w:eastAsiaTheme="minorEastAsia"/>
                <w:sz w:val="28"/>
                <w:szCs w:val="28"/>
                <w:vertAlign w:val="baseline"/>
                <w:lang w:eastAsia="zh-TW"/>
              </w:rPr>
            </w:pPr>
          </w:p>
        </w:tc>
      </w:tr>
    </w:tbl>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嘉一采招（非）（货）〔2023〕67号</w:t>
      </w:r>
    </w:p>
    <w:p>
      <w:pPr>
        <w:pStyle w:val="13"/>
        <w:rPr>
          <w:rFonts w:hint="eastAsia"/>
          <w:lang w:eastAsia="zh-CN"/>
        </w:rPr>
      </w:pPr>
    </w:p>
    <w:tbl>
      <w:tblPr>
        <w:tblStyle w:val="10"/>
        <w:tblW w:w="8478" w:type="dxa"/>
        <w:jc w:val="center"/>
        <w:tblLayout w:type="autofit"/>
        <w:tblCellMar>
          <w:top w:w="0" w:type="dxa"/>
          <w:left w:w="108" w:type="dxa"/>
          <w:bottom w:w="0" w:type="dxa"/>
          <w:right w:w="108" w:type="dxa"/>
        </w:tblCellMar>
      </w:tblPr>
      <w:tblGrid>
        <w:gridCol w:w="2566"/>
        <w:gridCol w:w="1863"/>
        <w:gridCol w:w="1758"/>
        <w:gridCol w:w="2291"/>
      </w:tblGrid>
      <w:tr>
        <w:tblPrEx>
          <w:tblCellMar>
            <w:top w:w="0" w:type="dxa"/>
            <w:left w:w="108" w:type="dxa"/>
            <w:bottom w:w="0" w:type="dxa"/>
            <w:right w:w="108" w:type="dxa"/>
          </w:tblCellMar>
        </w:tblPrEx>
        <w:trPr>
          <w:trHeight w:val="917" w:hRule="atLeast"/>
          <w:jc w:val="center"/>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863"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设备品牌</w:t>
            </w:r>
          </w:p>
        </w:tc>
        <w:tc>
          <w:tcPr>
            <w:tcW w:w="1758" w:type="dxa"/>
            <w:tcBorders>
              <w:top w:val="single" w:color="auto" w:sz="4" w:space="0"/>
              <w:left w:val="nil"/>
              <w:bottom w:val="single" w:color="auto" w:sz="4" w:space="0"/>
              <w:right w:val="single" w:color="auto" w:sz="4" w:space="0"/>
            </w:tcBorders>
            <w:vAlign w:val="top"/>
          </w:tcPr>
          <w:p>
            <w:pPr>
              <w:widowControl/>
              <w:spacing w:line="720" w:lineRule="auto"/>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质保期</w:t>
            </w:r>
          </w:p>
        </w:tc>
        <w:tc>
          <w:tcPr>
            <w:tcW w:w="2291" w:type="dxa"/>
            <w:tcBorders>
              <w:top w:val="single" w:color="auto" w:sz="4" w:space="0"/>
              <w:left w:val="nil"/>
              <w:bottom w:val="single" w:color="auto" w:sz="4" w:space="0"/>
              <w:right w:val="single" w:color="auto" w:sz="4" w:space="0"/>
            </w:tcBorders>
          </w:tcPr>
          <w:p>
            <w:pPr>
              <w:widowControl/>
              <w:spacing w:line="720" w:lineRule="auto"/>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b/>
                <w:sz w:val="24"/>
                <w:szCs w:val="24"/>
              </w:rPr>
              <w:t>报价（元/台</w:t>
            </w:r>
            <w:r>
              <w:rPr>
                <w:rFonts w:hint="eastAsia" w:cs="宋体" w:asciiTheme="minorEastAsia" w:hAnsiTheme="minorEastAsia" w:eastAsiaTheme="minorEastAsia"/>
                <w:b/>
                <w:sz w:val="24"/>
                <w:szCs w:val="24"/>
                <w:lang w:eastAsia="zh-CN"/>
              </w:rPr>
              <w:t>）</w:t>
            </w:r>
          </w:p>
        </w:tc>
      </w:tr>
      <w:tr>
        <w:tblPrEx>
          <w:tblCellMar>
            <w:top w:w="0" w:type="dxa"/>
            <w:left w:w="108" w:type="dxa"/>
            <w:bottom w:w="0" w:type="dxa"/>
            <w:right w:w="108" w:type="dxa"/>
          </w:tblCellMar>
        </w:tblPrEx>
        <w:trPr>
          <w:trHeight w:val="926" w:hRule="atLeast"/>
          <w:jc w:val="center"/>
        </w:trPr>
        <w:tc>
          <w:tcPr>
            <w:tcW w:w="2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CN"/>
              </w:rPr>
              <w:t>（8-20度）阴凉箱</w:t>
            </w:r>
          </w:p>
        </w:tc>
        <w:tc>
          <w:tcPr>
            <w:tcW w:w="1863"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1758"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c>
          <w:tcPr>
            <w:tcW w:w="2291" w:type="dxa"/>
            <w:tcBorders>
              <w:top w:val="single" w:color="auto" w:sz="4" w:space="0"/>
              <w:left w:val="nil"/>
              <w:bottom w:val="single" w:color="auto" w:sz="4" w:space="0"/>
              <w:right w:val="single" w:color="auto" w:sz="4" w:space="0"/>
            </w:tcBorders>
          </w:tcPr>
          <w:p>
            <w:pPr>
              <w:widowControl/>
              <w:spacing w:line="720" w:lineRule="auto"/>
              <w:jc w:val="center"/>
              <w:rPr>
                <w:rFonts w:asciiTheme="minorEastAsia" w:hAnsiTheme="minorEastAsia" w:eastAsiaTheme="minorEastAsia"/>
                <w:sz w:val="24"/>
                <w:szCs w:val="24"/>
              </w:rPr>
            </w:pPr>
          </w:p>
        </w:tc>
      </w:tr>
    </w:tbl>
    <w:p>
      <w:pPr>
        <w:widowControl/>
        <w:jc w:val="center"/>
        <w:rPr>
          <w:rFonts w:asciiTheme="minorEastAsia" w:hAnsiTheme="minorEastAsia" w:eastAsiaTheme="minorEastAsia"/>
          <w:sz w:val="24"/>
          <w:szCs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82" w:firstLineChars="200"/>
        <w:rPr>
          <w:rFonts w:ascii="宋体" w:hAnsi="宋体"/>
          <w:b/>
          <w:sz w:val="24"/>
        </w:rPr>
      </w:pPr>
      <w:r>
        <w:rPr>
          <w:rFonts w:hint="eastAsia" w:ascii="宋体" w:hAnsi="宋体"/>
          <w:b/>
          <w:sz w:val="24"/>
          <w:lang w:val="en-US" w:eastAsia="zh-CN"/>
        </w:rPr>
        <w:t>3</w:t>
      </w:r>
      <w:r>
        <w:rPr>
          <w:rFonts w:hint="eastAsia" w:ascii="宋体" w:hAnsi="宋体"/>
          <w:b/>
          <w:sz w:val="24"/>
        </w:rPr>
        <w:t>、投标报价应为人民币含税价。</w:t>
      </w:r>
    </w:p>
    <w:p>
      <w:pPr>
        <w:pStyle w:val="14"/>
      </w:pPr>
    </w:p>
    <w:p>
      <w:pPr>
        <w:pStyle w:val="14"/>
      </w:pPr>
    </w:p>
    <w:p>
      <w:pPr>
        <w:pStyle w:val="14"/>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14"/>
      </w:pPr>
    </w:p>
    <w:p>
      <w:pPr>
        <w:pStyle w:val="14"/>
      </w:pPr>
    </w:p>
    <w:p>
      <w:pPr>
        <w:pStyle w:val="14"/>
      </w:pPr>
    </w:p>
    <w:p>
      <w:pPr>
        <w:pStyle w:val="14"/>
      </w:pPr>
    </w:p>
    <w:p>
      <w:pPr>
        <w:widowControl/>
        <w:tabs>
          <w:tab w:val="left" w:pos="284"/>
          <w:tab w:val="left" w:pos="993"/>
        </w:tabs>
        <w:snapToGrid w:val="0"/>
        <w:spacing w:before="50" w:after="50"/>
        <w:rPr>
          <w:rFonts w:asciiTheme="minorEastAsia" w:hAnsiTheme="minorEastAsia" w:eastAsiaTheme="minorEastAsia"/>
          <w:sz w:val="30"/>
        </w:rPr>
      </w:pPr>
    </w:p>
    <w:p>
      <w:pPr>
        <w:pStyle w:val="14"/>
      </w:pPr>
    </w:p>
    <w:p>
      <w:pPr>
        <w:pStyle w:val="14"/>
      </w:pPr>
    </w:p>
    <w:p>
      <w:pPr>
        <w:pStyle w:val="14"/>
        <w:ind w:left="0" w:leftChars="0" w:firstLine="0" w:firstLineChars="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7"/>
      <w:numFmt w:val="decimal"/>
      <w:lvlText w:val="%1"/>
      <w:lvlJc w:val="left"/>
      <w:pPr>
        <w:tabs>
          <w:tab w:val="left" w:pos="360"/>
        </w:tabs>
        <w:ind w:left="360" w:hanging="360"/>
      </w:pPr>
      <w:rPr>
        <w:rFonts w:hint="default"/>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decimal"/>
      <w:lvlText w:val="4.%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2">
    <w:nsid w:val="0000000D"/>
    <w:multiLevelType w:val="multilevel"/>
    <w:tmpl w:val="0000000D"/>
    <w:lvl w:ilvl="0" w:tentative="0">
      <w:start w:val="1"/>
      <w:numFmt w:val="decimal"/>
      <w:lvlText w:val="%1、"/>
      <w:lvlJc w:val="left"/>
      <w:pPr>
        <w:tabs>
          <w:tab w:val="left" w:pos="360"/>
        </w:tabs>
        <w:ind w:left="360" w:hanging="360"/>
      </w:pPr>
      <w:rPr>
        <w:rFonts w:hint="default"/>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3">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883F6B"/>
    <w:multiLevelType w:val="multilevel"/>
    <w:tmpl w:val="14883F6B"/>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BFA7F1C"/>
    <w:multiLevelType w:val="multilevel"/>
    <w:tmpl w:val="2BFA7F1C"/>
    <w:lvl w:ilvl="0" w:tentative="0">
      <w:start w:val="1"/>
      <w:numFmt w:val="decimal"/>
      <w:lvlText w:val="1.%1"/>
      <w:lvlJc w:val="left"/>
      <w:pPr>
        <w:ind w:left="660" w:hanging="42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7EA4B12"/>
    <w:multiLevelType w:val="multilevel"/>
    <w:tmpl w:val="67EA4B12"/>
    <w:lvl w:ilvl="0" w:tentative="0">
      <w:start w:val="1"/>
      <w:numFmt w:val="decimal"/>
      <w:lvlText w:val="8.%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15A6AF3"/>
    <w:multiLevelType w:val="multilevel"/>
    <w:tmpl w:val="715A6AF3"/>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0"/>
  </w:num>
  <w:num w:numId="3">
    <w:abstractNumId w:val="21"/>
  </w:num>
  <w:num w:numId="4">
    <w:abstractNumId w:val="12"/>
  </w:num>
  <w:num w:numId="5">
    <w:abstractNumId w:val="19"/>
  </w:num>
  <w:num w:numId="6">
    <w:abstractNumId w:val="4"/>
  </w:num>
  <w:num w:numId="7">
    <w:abstractNumId w:val="22"/>
  </w:num>
  <w:num w:numId="8">
    <w:abstractNumId w:val="31"/>
  </w:num>
  <w:num w:numId="9">
    <w:abstractNumId w:val="6"/>
  </w:num>
  <w:num w:numId="10">
    <w:abstractNumId w:val="13"/>
  </w:num>
  <w:num w:numId="11">
    <w:abstractNumId w:val="3"/>
  </w:num>
  <w:num w:numId="12">
    <w:abstractNumId w:val="18"/>
  </w:num>
  <w:num w:numId="13">
    <w:abstractNumId w:val="20"/>
  </w:num>
  <w:num w:numId="14">
    <w:abstractNumId w:val="27"/>
  </w:num>
  <w:num w:numId="15">
    <w:abstractNumId w:val="23"/>
  </w:num>
  <w:num w:numId="16">
    <w:abstractNumId w:val="16"/>
  </w:num>
  <w:num w:numId="17">
    <w:abstractNumId w:val="15"/>
  </w:num>
  <w:num w:numId="18">
    <w:abstractNumId w:val="26"/>
  </w:num>
  <w:num w:numId="19">
    <w:abstractNumId w:val="11"/>
  </w:num>
  <w:num w:numId="20">
    <w:abstractNumId w:val="5"/>
  </w:num>
  <w:num w:numId="21">
    <w:abstractNumId w:val="17"/>
  </w:num>
  <w:num w:numId="22">
    <w:abstractNumId w:val="8"/>
  </w:num>
  <w:num w:numId="23">
    <w:abstractNumId w:val="30"/>
  </w:num>
  <w:num w:numId="24">
    <w:abstractNumId w:val="28"/>
  </w:num>
  <w:num w:numId="25">
    <w:abstractNumId w:val="14"/>
  </w:num>
  <w:num w:numId="26">
    <w:abstractNumId w:val="24"/>
  </w:num>
  <w:num w:numId="27">
    <w:abstractNumId w:val="9"/>
  </w:num>
  <w:num w:numId="28">
    <w:abstractNumId w:val="2"/>
  </w:num>
  <w:num w:numId="29">
    <w:abstractNumId w:val="1"/>
  </w:num>
  <w:num w:numId="30">
    <w:abstractNumId w:val="29"/>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C2A58"/>
    <w:rsid w:val="0EB902A8"/>
    <w:rsid w:val="12082DBD"/>
    <w:rsid w:val="15E707C5"/>
    <w:rsid w:val="2C36351B"/>
    <w:rsid w:val="33616216"/>
    <w:rsid w:val="33C13509"/>
    <w:rsid w:val="342B1273"/>
    <w:rsid w:val="3A863035"/>
    <w:rsid w:val="3AF95FC9"/>
    <w:rsid w:val="3DEF0F31"/>
    <w:rsid w:val="3E1C5283"/>
    <w:rsid w:val="3EED3C2E"/>
    <w:rsid w:val="43377EC9"/>
    <w:rsid w:val="44E20442"/>
    <w:rsid w:val="4AF764A5"/>
    <w:rsid w:val="528B6BBB"/>
    <w:rsid w:val="5E11273A"/>
    <w:rsid w:val="6FFF25AD"/>
    <w:rsid w:val="78027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qFormat/>
    <w:uiPriority w:val="0"/>
    <w:pPr>
      <w:keepNext/>
      <w:spacing w:line="360" w:lineRule="auto"/>
      <w:jc w:val="center"/>
      <w:outlineLvl w:val="0"/>
    </w:pPr>
    <w:rPr>
      <w:rFonts w:ascii="Arial" w:hAnsi="Arial" w:eastAsia="华文中宋"/>
      <w:b/>
      <w:color w:val="000000"/>
      <w:sz w:val="32"/>
    </w:rPr>
  </w:style>
  <w:style w:type="paragraph" w:styleId="2">
    <w:name w:val="heading 2"/>
    <w:basedOn w:val="1"/>
    <w:next w:val="1"/>
    <w:qFormat/>
    <w:uiPriority w:val="0"/>
    <w:pPr>
      <w:keepNext/>
      <w:spacing w:line="280" w:lineRule="exact"/>
      <w:jc w:val="center"/>
      <w:outlineLvl w:val="1"/>
    </w:pPr>
    <w:rPr>
      <w:rFonts w:eastAsia="楷体_GB2312"/>
      <w:b/>
      <w:sz w:val="2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unhideWhenUsed/>
    <w:qFormat/>
    <w:uiPriority w:val="0"/>
    <w:pPr>
      <w:spacing w:after="120"/>
    </w:pPr>
    <w:rPr>
      <w:rFonts w:eastAsiaTheme="minorEastAsia" w:cstheme="minorBidi"/>
      <w:kern w:val="2"/>
      <w:sz w:val="28"/>
      <w:szCs w:val="24"/>
    </w:rPr>
  </w:style>
  <w:style w:type="paragraph" w:styleId="6">
    <w:name w:val="Body Text First Indent"/>
    <w:basedOn w:val="5"/>
    <w:next w:val="1"/>
    <w:qFormat/>
    <w:uiPriority w:val="0"/>
    <w:pPr>
      <w:ind w:firstLine="420" w:firstLineChars="100"/>
    </w:pPr>
    <w:rPr>
      <w:sz w:val="21"/>
    </w:rPr>
  </w:style>
  <w:style w:type="paragraph" w:styleId="7">
    <w:name w:val="index 4"/>
    <w:basedOn w:val="1"/>
    <w:next w:val="1"/>
    <w:unhideWhenUsed/>
    <w:qFormat/>
    <w:uiPriority w:val="99"/>
    <w:pPr>
      <w:ind w:left="600" w:leftChars="600"/>
    </w:pPr>
    <w:rPr>
      <w:rFonts w:ascii="Verdana" w:hAnsi="Verdana"/>
    </w:rPr>
  </w:style>
  <w:style w:type="paragraph" w:styleId="8">
    <w:name w:val="Plain Text"/>
    <w:basedOn w:val="1"/>
    <w:next w:val="1"/>
    <w:qFormat/>
    <w:uiPriority w:val="0"/>
    <w:rPr>
      <w:rFonts w:ascii="宋体" w:hAnsi="Courier New"/>
      <w:szCs w:val="20"/>
    </w:rPr>
  </w:style>
  <w:style w:type="paragraph" w:styleId="9">
    <w:name w:val="Normal (Web)"/>
    <w:basedOn w:val="1"/>
    <w:qFormat/>
    <w:uiPriority w:val="0"/>
    <w:pPr>
      <w:widowControl/>
      <w:spacing w:before="100" w:beforeAutospacing="1" w:after="100" w:afterAutospacing="1"/>
      <w:jc w:val="left"/>
    </w:pPr>
    <w:rPr>
      <w:rFonts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样式3"/>
    <w:basedOn w:val="8"/>
    <w:next w:val="1"/>
    <w:qFormat/>
    <w:uiPriority w:val="0"/>
    <w:pPr>
      <w:spacing w:line="360" w:lineRule="auto"/>
      <w:ind w:firstLine="420"/>
    </w:pPr>
    <w:rPr>
      <w:rFonts w:ascii="宋体" w:hAnsi="宋体"/>
    </w:rPr>
  </w:style>
  <w:style w:type="paragraph" w:customStyle="1" w:styleId="14">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15">
    <w:name w:val="List Paragraph"/>
    <w:basedOn w:val="1"/>
    <w:qFormat/>
    <w:uiPriority w:val="34"/>
    <w:pPr>
      <w:widowControl/>
      <w:ind w:firstLine="420" w:firstLineChars="200"/>
      <w:jc w:val="left"/>
    </w:pPr>
    <w:rPr>
      <w:rFonts w:ascii="Times New Roman" w:hAnsi="Times New Roman" w:eastAsiaTheme="minorEastAsia"/>
      <w:kern w:val="2"/>
      <w:sz w:val="24"/>
      <w:szCs w:val="24"/>
      <w:lang w:eastAsia="en-US"/>
    </w:rPr>
  </w:style>
  <w:style w:type="paragraph" w:customStyle="1" w:styleId="16">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17">
    <w:name w:val="font7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2023-02-20T01:48:00Z</dcterms:created>
  <dc:creator>his</dc:creator>
  <cp:lastModifiedBy>his</cp:lastModifiedBy>
  <dcterms:modified xsi:type="dcterms:W3CDTF">2023-05-15T03:09:05Z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