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微泵入围招标</w:t>
      </w:r>
      <w:r>
        <w:rPr>
          <w:rFonts w:hint="eastAsia" w:asciiTheme="minorEastAsia" w:hAnsiTheme="minorEastAsia" w:eastAsiaTheme="minorEastAsia"/>
          <w:b/>
          <w:sz w:val="52"/>
          <w:szCs w:val="52"/>
        </w:rPr>
        <w:t>项目</w:t>
      </w:r>
    </w:p>
    <w:p>
      <w:pPr>
        <w:widowControl/>
        <w:tabs>
          <w:tab w:val="left" w:pos="284"/>
          <w:tab w:val="left" w:pos="993"/>
        </w:tabs>
        <w:snapToGrid w:val="0"/>
        <w:spacing w:before="120"/>
        <w:jc w:val="center"/>
      </w:pPr>
      <w:r>
        <w:rPr>
          <w:rFonts w:hint="eastAsia" w:asciiTheme="minorEastAsia" w:hAnsiTheme="minorEastAsia" w:eastAsiaTheme="minorEastAsia"/>
          <w:b/>
          <w:sz w:val="52"/>
          <w:szCs w:val="52"/>
          <w:lang w:eastAsia="zh-CN"/>
        </w:rPr>
        <w:t>（</w:t>
      </w:r>
      <w:r>
        <w:rPr>
          <w:rFonts w:hint="eastAsia" w:asciiTheme="minorEastAsia" w:hAnsiTheme="minorEastAsia" w:eastAsiaTheme="minorEastAsia"/>
          <w:b/>
          <w:sz w:val="52"/>
          <w:szCs w:val="52"/>
          <w:lang w:val="en-US" w:eastAsia="zh-CN"/>
        </w:rPr>
        <w:t>第二次</w:t>
      </w:r>
      <w:r>
        <w:rPr>
          <w:rFonts w:hint="eastAsia" w:asciiTheme="minorEastAsia" w:hAnsiTheme="minorEastAsia" w:eastAsiaTheme="minorEastAsia"/>
          <w:b/>
          <w:sz w:val="52"/>
          <w:szCs w:val="52"/>
          <w:lang w:eastAsia="zh-CN"/>
        </w:rPr>
        <w:t>）</w:t>
      </w:r>
      <w:bookmarkStart w:id="32" w:name="_GoBack"/>
      <w:bookmarkEnd w:id="32"/>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嘉一采招（非）（货）〔2023〕69号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嘉兴市第一医院微泵入围招标项目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lang w:eastAsia="zh-CN"/>
        </w:rPr>
        <w:t>月</w:t>
      </w:r>
      <w:r>
        <w:rPr>
          <w:rFonts w:hint="eastAsia" w:asciiTheme="minorEastAsia" w:hAnsiTheme="minorEastAsia" w:eastAsiaTheme="minorEastAsia" w:cstheme="minorEastAsia"/>
          <w:b/>
          <w:sz w:val="28"/>
          <w:szCs w:val="28"/>
          <w:lang w:val="en-US" w:eastAsia="zh-CN"/>
        </w:rPr>
        <w:t>31</w:t>
      </w:r>
      <w:r>
        <w:rPr>
          <w:rFonts w:hint="eastAsia" w:asciiTheme="minorEastAsia" w:hAnsiTheme="minorEastAsia" w:eastAsiaTheme="minorEastAsia" w:cs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嘉兴市第一医院微泵入围招标项目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2023年8月8日14:30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嘉一采招（非）（货）〔2023〕69号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嘉兴市第一医院微泵入围招标项目</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kern w:val="2"/>
          <w:sz w:val="24"/>
          <w:szCs w:val="24"/>
          <w:lang w:eastAsia="zh-CN"/>
        </w:rPr>
        <w:t>微泵</w:t>
      </w:r>
      <w:r>
        <w:rPr>
          <w:rFonts w:hint="eastAsia" w:asciiTheme="minorEastAsia" w:hAnsiTheme="minorEastAsia"/>
          <w:kern w:val="2"/>
          <w:sz w:val="24"/>
          <w:szCs w:val="24"/>
          <w:lang w:val="en-US" w:eastAsia="zh-CN"/>
        </w:rPr>
        <w:t>入围项目，包括单通道微泵与双通道微泵。</w:t>
      </w:r>
    </w:p>
    <w:p>
      <w:pPr>
        <w:pStyle w:val="5"/>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35393630"/>
      <w:bookmarkStart w:id="1" w:name="_Toc28359013"/>
      <w:bookmarkStart w:id="2" w:name="_Toc28359090"/>
      <w:bookmarkStart w:id="3" w:name="_Toc35393799"/>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5"/>
        <w:numPr>
          <w:ilvl w:val="0"/>
          <w:numId w:val="5"/>
        </w:numPr>
        <w:shd w:val="clear" w:color="auto" w:fill="FFFFFF"/>
        <w:tabs>
          <w:tab w:val="left" w:pos="284"/>
          <w:tab w:val="left" w:pos="600"/>
        </w:tabs>
        <w:spacing w:line="360" w:lineRule="auto"/>
        <w:ind w:left="800" w:leftChars="0" w:hanging="560"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5"/>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8月7日</w:t>
      </w:r>
      <w:r>
        <w:rPr>
          <w:rFonts w:hint="eastAsia" w:cs="Arial" w:asciiTheme="minorEastAsia" w:hAnsiTheme="minorEastAsia"/>
          <w:b/>
          <w:sz w:val="24"/>
          <w:highlight w:val="yellow"/>
        </w:rPr>
        <w:t>12:00；</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35393800"/>
      <w:bookmarkStart w:id="6" w:name="_Toc28359091"/>
      <w:bookmarkStart w:id="7" w:name="_Toc35393631"/>
      <w:bookmarkStart w:id="8" w:name="_Toc28359014"/>
      <w:r>
        <w:rPr>
          <w:rFonts w:hint="eastAsia" w:asciiTheme="minorEastAsia" w:hAnsiTheme="minorEastAsia"/>
          <w:b/>
          <w:sz w:val="28"/>
          <w:szCs w:val="28"/>
        </w:rPr>
        <w:t>获取采购文件</w:t>
      </w:r>
      <w:bookmarkEnd w:id="5"/>
      <w:bookmarkEnd w:id="6"/>
      <w:bookmarkEnd w:id="7"/>
      <w:bookmarkEnd w:id="8"/>
    </w:p>
    <w:p>
      <w:pPr>
        <w:pStyle w:val="15"/>
        <w:numPr>
          <w:ilvl w:val="0"/>
          <w:numId w:val="9"/>
        </w:numPr>
        <w:tabs>
          <w:tab w:val="left" w:pos="284"/>
        </w:tabs>
        <w:suppressAutoHyphens/>
        <w:spacing w:line="360" w:lineRule="auto"/>
        <w:ind w:firstLineChars="0"/>
        <w:rPr>
          <w:rFonts w:asciiTheme="minorEastAsia" w:hAnsiTheme="minorEastAsia"/>
        </w:rPr>
      </w:pPr>
      <w:bookmarkStart w:id="9" w:name="_Toc28359092"/>
      <w:bookmarkStart w:id="10" w:name="_Toc35393801"/>
      <w:bookmarkStart w:id="11" w:name="_Toc35393632"/>
      <w:bookmarkStart w:id="12" w:name="_Toc28359015"/>
      <w:r>
        <w:rPr>
          <w:rFonts w:hint="eastAsia" w:asciiTheme="minorEastAsia" w:hAnsiTheme="minorEastAsia"/>
          <w:lang w:eastAsia="zh-CN"/>
        </w:rPr>
        <w:t>时间：2023年</w:t>
      </w:r>
      <w:r>
        <w:rPr>
          <w:rFonts w:hint="eastAsia" w:asciiTheme="minorEastAsia" w:hAnsiTheme="minorEastAsia"/>
          <w:lang w:val="en-US" w:eastAsia="zh-CN"/>
        </w:rPr>
        <w:t>7</w:t>
      </w:r>
      <w:r>
        <w:rPr>
          <w:rFonts w:hint="eastAsia" w:asciiTheme="minorEastAsia" w:hAnsiTheme="minorEastAsia"/>
          <w:lang w:eastAsia="zh-CN"/>
        </w:rPr>
        <w:t>月</w:t>
      </w:r>
      <w:r>
        <w:rPr>
          <w:rFonts w:hint="eastAsia" w:asciiTheme="minorEastAsia" w:hAnsiTheme="minorEastAsia"/>
          <w:lang w:val="en-US" w:eastAsia="zh-CN"/>
        </w:rPr>
        <w:t>31</w:t>
      </w:r>
      <w:r>
        <w:rPr>
          <w:rFonts w:hint="eastAsia" w:asciiTheme="minorEastAsia" w:hAnsiTheme="minorEastAsia"/>
          <w:lang w:eastAsia="zh-CN"/>
        </w:rPr>
        <w:t>日至2023年8月</w:t>
      </w:r>
      <w:r>
        <w:rPr>
          <w:rFonts w:hint="eastAsia" w:asciiTheme="minorEastAsia" w:hAnsiTheme="minorEastAsia"/>
          <w:lang w:val="en-US" w:eastAsia="zh-CN"/>
        </w:rPr>
        <w:t>7</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5"/>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提交投标文件截止时间：2023年8月8日14:30（北京时间），逾期作自动放弃处理。</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开标时间：2023年8月8日14:30（北京时间）</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35393634"/>
      <w:bookmarkStart w:id="18" w:name="_Toc28359094"/>
      <w:bookmarkStart w:id="19" w:name="_Toc35393803"/>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28359018"/>
      <w:bookmarkStart w:id="24" w:name="_Toc35393636"/>
      <w:bookmarkStart w:id="25" w:name="_Toc35393805"/>
      <w:bookmarkStart w:id="26" w:name="_Toc2835909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19"/>
      <w:bookmarkStart w:id="29" w:name="_Toc28359096"/>
      <w:bookmarkStart w:id="30" w:name="_Toc35393806"/>
    </w:p>
    <w:bookmarkEnd w:id="27"/>
    <w:bookmarkEnd w:id="28"/>
    <w:bookmarkEnd w:id="29"/>
    <w:bookmarkEnd w:id="30"/>
    <w:p>
      <w:pPr>
        <w:pStyle w:val="15"/>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val="en-US" w:eastAsia="zh-CN"/>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嘉兴市第一医院微泵入围招标项目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8月7日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2023年8月8日14:30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2023年8月8日14:30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pStyle w:val="14"/>
        <w:ind w:firstLine="0"/>
        <w:rPr>
          <w:rFonts w:cs="宋体" w:asciiTheme="minorEastAsia" w:hAnsiTheme="minorEastAsia"/>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w:t>
      </w:r>
      <w:r>
        <w:rPr>
          <w:rFonts w:cs="宋体" w:asciiTheme="minorEastAsia" w:hAnsiTheme="minorEastAsia"/>
        </w:rPr>
        <w:t>提供企业医疗器械生产或经营许可证（备案证）</w:t>
      </w:r>
      <w:r>
        <w:rPr>
          <w:rFonts w:hint="eastAsia" w:cs="宋体" w:asciiTheme="minorEastAsia" w:hAnsiTheme="minorEastAsi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cs="Times New Roman" w:asciiTheme="minorEastAsia" w:hAnsiTheme="minorEastAsia" w:eastAsiaTheme="minorEastAsia"/>
          <w:kern w:val="0"/>
          <w:sz w:val="24"/>
          <w:szCs w:val="20"/>
          <w:lang w:val="en-US" w:eastAsia="zh-CN" w:bidi="ar-SA"/>
        </w:rPr>
        <w:t>）投标产品属于医疗器械的必须具有有效的医疗器械注册证（备案证）</w:t>
      </w:r>
      <w:r>
        <w:rPr>
          <w:rFonts w:hint="eastAsia" w:cs="Times New Roman" w:asciiTheme="minorEastAsia" w:hAnsiTheme="minorEastAsia" w:eastAsiaTheme="minorEastAsia"/>
          <w:kern w:val="0"/>
          <w:sz w:val="24"/>
          <w:szCs w:val="20"/>
          <w:lang w:val="en-US" w:eastAsia="zh-CN" w:bidi="ar-S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对应于采购文件第四章“采购内容及需求”中“招标技术要求”的符合度，每一项不带“☆”的条款不满足采购文件要求扣1分，扣完为止。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对应于采购文件第二章“采购内容及需求”中“招标技术要求”的符合度，每一项带“☆”的条款不满足采购文件要求扣2分，扣完为止。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售后服务机构备品备件储备情况，储备充足能充分满足售后服务要求得3分，储备一般基本能满足售后服务要求得2分，无备品备件储备得0分。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安装调试方案，包括对场地环境的了解、人员的安排、时间进度的规划，对设备的调试进度安排，调试的步骤、措施，问题的解决方案等，方案考虑充分措施有效得3分，方案合理措施一般得1分，无方案得0分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培训方案，包括但不限于培训对象、课时安排、师资力量安排等，方案考虑充分安排有效得3分，方案合理安排一般得2分，无方案得0分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pStyle w:val="14"/>
        <w:numPr>
          <w:ilvl w:val="0"/>
          <w:numId w:val="28"/>
        </w:numPr>
        <w:ind w:left="390" w:leftChars="0" w:hanging="390" w:firstLineChars="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微泵</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numPr>
          <w:ilvl w:val="0"/>
          <w:numId w:val="28"/>
        </w:numPr>
        <w:ind w:left="390" w:leftChars="0" w:hanging="390" w:firstLineChars="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招标技术参数</w:t>
      </w:r>
    </w:p>
    <w:p>
      <w:pPr>
        <w:pStyle w:val="14"/>
        <w:numPr>
          <w:ilvl w:val="0"/>
          <w:numId w:val="0"/>
        </w:numPr>
        <w:ind w:left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2.1单通道微泵</w:t>
      </w:r>
    </w:p>
    <w:tbl>
      <w:tblPr>
        <w:tblStyle w:val="10"/>
        <w:tblW w:w="505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8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420" w:type="pct"/>
            <w:noWrap w:val="0"/>
            <w:vAlign w:val="center"/>
          </w:tcPr>
          <w:p>
            <w:pPr>
              <w:rPr>
                <w:rFonts w:hint="eastAsia" w:asciiTheme="minorEastAsia" w:hAnsiTheme="minorEastAsia" w:eastAsiaTheme="minorEastAsia" w:cstheme="minorEastAsia"/>
                <w:b/>
                <w:color w:val="000000"/>
                <w:sz w:val="24"/>
                <w:szCs w:val="24"/>
              </w:rPr>
            </w:pPr>
          </w:p>
        </w:tc>
        <w:tc>
          <w:tcPr>
            <w:tcW w:w="4579" w:type="pct"/>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1</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可自动识别注射器规格：20ml、</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0ml</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50ml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4579" w:type="pct"/>
            <w:noWrap w:val="0"/>
            <w:vAlign w:val="center"/>
          </w:tcPr>
          <w:p>
            <w:pPr>
              <w:pStyle w:val="15"/>
              <w:spacing w:line="300" w:lineRule="exact"/>
              <w:ind w:firstLine="0" w:firstLineChars="0"/>
              <w:jc w:val="left"/>
              <w:rPr>
                <w:rFonts w:hint="eastAsia" w:asciiTheme="minorEastAsia" w:hAnsiTheme="minorEastAsia" w:eastAsiaTheme="minorEastAsia" w:cstheme="minorEastAsia"/>
                <w:color w:val="1D1B11"/>
                <w:sz w:val="24"/>
                <w:szCs w:val="24"/>
                <w:lang w:eastAsia="zh-CN"/>
              </w:rPr>
            </w:pPr>
            <w:r>
              <w:rPr>
                <w:rFonts w:hint="eastAsia" w:asciiTheme="minorEastAsia" w:hAnsiTheme="minorEastAsia" w:eastAsiaTheme="minorEastAsia" w:cstheme="minorEastAsia"/>
                <w:color w:val="1D1B11"/>
                <w:sz w:val="24"/>
                <w:szCs w:val="24"/>
                <w:lang w:val="en-US" w:eastAsia="zh-CN"/>
              </w:rPr>
              <w:t>最小</w:t>
            </w:r>
            <w:r>
              <w:rPr>
                <w:rFonts w:hint="eastAsia" w:asciiTheme="minorEastAsia" w:hAnsiTheme="minorEastAsia" w:eastAsiaTheme="minorEastAsia" w:cstheme="minorEastAsia"/>
                <w:color w:val="1D1B11"/>
                <w:sz w:val="24"/>
                <w:szCs w:val="24"/>
              </w:rPr>
              <w:t>输液速率：</w:t>
            </w:r>
            <w:r>
              <w:rPr>
                <w:rFonts w:hint="eastAsia" w:asciiTheme="minorEastAsia" w:hAnsiTheme="minorEastAsia" w:eastAsiaTheme="minorEastAsia" w:cstheme="minorEastAsia"/>
                <w:color w:val="1D1B11"/>
                <w:sz w:val="24"/>
                <w:szCs w:val="24"/>
                <w:lang w:val="en-US" w:eastAsia="zh-CN"/>
              </w:rPr>
              <w:t>≤</w:t>
            </w:r>
            <w:r>
              <w:rPr>
                <w:rFonts w:hint="eastAsia" w:asciiTheme="minorEastAsia" w:hAnsiTheme="minorEastAsia" w:eastAsiaTheme="minorEastAsia" w:cstheme="minorEastAsia"/>
                <w:color w:val="1D1B11"/>
                <w:sz w:val="24"/>
                <w:szCs w:val="24"/>
              </w:rPr>
              <w:t>0.1ml/h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3</w:t>
            </w:r>
          </w:p>
        </w:tc>
        <w:tc>
          <w:tcPr>
            <w:tcW w:w="4579" w:type="pc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最大输液速率不高于 </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使用50ml注射器：1200ml/h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3</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600</w:t>
            </w:r>
            <w:r>
              <w:rPr>
                <w:rFonts w:hint="eastAsia" w:asciiTheme="minorEastAsia" w:hAnsiTheme="minorEastAsia" w:eastAsiaTheme="minorEastAsia" w:cstheme="minorEastAsia"/>
                <w:color w:val="1D1B11"/>
                <w:sz w:val="24"/>
                <w:szCs w:val="24"/>
              </w:rPr>
              <w:t>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使用20ml注射器：399.9ml/h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4</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机械精度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输液精度：±2%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限制量最大排空量约2ml，长按快进时，2ml排空完毕后泵将自动停止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最大</w:t>
            </w:r>
            <w:r>
              <w:rPr>
                <w:rFonts w:hint="eastAsia" w:asciiTheme="minorEastAsia" w:hAnsiTheme="minorEastAsia" w:eastAsiaTheme="minorEastAsia" w:cstheme="minorEastAsia"/>
                <w:sz w:val="24"/>
                <w:szCs w:val="24"/>
              </w:rPr>
              <w:t>输液压力：13</w:t>
            </w:r>
            <w:r>
              <w:rPr>
                <w:rFonts w:hint="eastAsia" w:asciiTheme="minorEastAsia" w:hAnsiTheme="minorEastAsia" w:eastAsiaTheme="minorEastAsia" w:cstheme="minorEastAsia"/>
                <w:sz w:val="24"/>
                <w:szCs w:val="24"/>
                <w:lang w:val="en-US" w:eastAsia="zh-CN"/>
              </w:rPr>
              <w:t>0-135</w:t>
            </w:r>
            <w:r>
              <w:rPr>
                <w:rFonts w:hint="eastAsia" w:asciiTheme="minorEastAsia" w:hAnsiTheme="minorEastAsia" w:eastAsiaTheme="minorEastAsia" w:cstheme="minorEastAsia"/>
                <w:sz w:val="24"/>
                <w:szCs w:val="24"/>
              </w:rPr>
              <w:t>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7</w:t>
            </w:r>
          </w:p>
        </w:tc>
        <w:tc>
          <w:tcPr>
            <w:tcW w:w="4579" w:type="pct"/>
            <w:noWrap w:val="0"/>
            <w:vAlign w:val="top"/>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阻塞后丸剂量为：小于0.6ml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报警</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 xml:space="preserve">        </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设</w:t>
            </w:r>
            <w:r>
              <w:rPr>
                <w:rFonts w:hint="eastAsia" w:asciiTheme="minorEastAsia" w:hAnsiTheme="minorEastAsia" w:eastAsiaTheme="minorEastAsia" w:cstheme="minorEastAsia"/>
                <w:color w:val="000000"/>
                <w:kern w:val="0"/>
                <w:sz w:val="24"/>
                <w:szCs w:val="24"/>
              </w:rPr>
              <w:t>有输液、注射器残留提示、速率设置超出范围、注射器尺寸错误、电池量低、电池耗尽、VIBI输液过程结束、管路阻塞、注射完毕、系统出错、注射器压块打开、注射器装载出错</w:t>
            </w:r>
            <w:r>
              <w:rPr>
                <w:rFonts w:hint="eastAsia" w:asciiTheme="minorEastAsia" w:hAnsiTheme="minorEastAsia" w:eastAsiaTheme="minorEastAsia" w:cstheme="minorEastAsia"/>
                <w:color w:val="000000"/>
                <w:kern w:val="0"/>
                <w:sz w:val="24"/>
                <w:szCs w:val="24"/>
                <w:lang w:val="en-US" w:eastAsia="zh-CN"/>
              </w:rPr>
              <w:t>报警</w:t>
            </w:r>
            <w:r>
              <w:rPr>
                <w:rFonts w:hint="eastAsia" w:asciiTheme="minorEastAsia" w:hAnsiTheme="minorEastAsia" w:eastAsiaTheme="minorEastAsia" w:cstheme="minorEastAsia"/>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9</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电池报警：</w:t>
            </w:r>
            <w:r>
              <w:rPr>
                <w:rFonts w:hint="eastAsia" w:asciiTheme="minorEastAsia" w:hAnsiTheme="minorEastAsia" w:eastAsiaTheme="minorEastAsia" w:cstheme="minorEastAsia"/>
                <w:sz w:val="24"/>
                <w:szCs w:val="24"/>
                <w:lang w:val="en-US" w:eastAsia="zh-CN"/>
              </w:rPr>
              <w:t>能</w:t>
            </w:r>
            <w:r>
              <w:rPr>
                <w:rFonts w:hint="eastAsia" w:asciiTheme="minorEastAsia" w:hAnsiTheme="minorEastAsia" w:eastAsiaTheme="minorEastAsia" w:cstheme="minorEastAsia"/>
                <w:sz w:val="24"/>
                <w:szCs w:val="24"/>
              </w:rPr>
              <w:t>区分</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报警和</w:t>
            </w:r>
            <w:r>
              <w:rPr>
                <w:rFonts w:hint="eastAsia" w:asciiTheme="minorEastAsia" w:hAnsiTheme="minorEastAsia" w:eastAsiaTheme="minorEastAsia" w:cstheme="minorEastAsia"/>
                <w:color w:val="000000"/>
                <w:kern w:val="0"/>
                <w:sz w:val="24"/>
                <w:szCs w:val="24"/>
              </w:rPr>
              <w:t>电池量低</w:t>
            </w:r>
            <w:r>
              <w:rPr>
                <w:rFonts w:hint="eastAsia" w:asciiTheme="minorEastAsia" w:hAnsiTheme="minorEastAsia" w:eastAsiaTheme="minorEastAsia" w:cstheme="minorEastAsia"/>
                <w:sz w:val="24"/>
                <w:szCs w:val="24"/>
              </w:rPr>
              <w:t>报警，</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报警需</w:t>
            </w:r>
            <w:r>
              <w:rPr>
                <w:rFonts w:hint="eastAsia" w:asciiTheme="minorEastAsia" w:hAnsiTheme="minorEastAsia" w:eastAsiaTheme="minorEastAsia" w:cstheme="minorEastAsia"/>
                <w:sz w:val="24"/>
                <w:szCs w:val="24"/>
                <w:lang w:val="en-US" w:eastAsia="zh-CN"/>
              </w:rPr>
              <w:t>能直观</w:t>
            </w:r>
            <w:r>
              <w:rPr>
                <w:rFonts w:hint="eastAsia" w:asciiTheme="minorEastAsia" w:hAnsiTheme="minorEastAsia" w:eastAsiaTheme="minorEastAsia" w:cstheme="minorEastAsia"/>
                <w:sz w:val="24"/>
                <w:szCs w:val="24"/>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报警优先级、报警指示灯：低报警等级和高报警等级</w:t>
            </w:r>
            <w:r>
              <w:rPr>
                <w:rFonts w:hint="eastAsia" w:asciiTheme="minorEastAsia" w:hAnsiTheme="minorEastAsia" w:eastAsiaTheme="minorEastAsia" w:cstheme="minorEastAsia"/>
                <w:sz w:val="24"/>
                <w:szCs w:val="24"/>
                <w:lang w:val="en-US" w:eastAsia="zh-CN"/>
              </w:rPr>
              <w:t>用不同颜</w:t>
            </w:r>
            <w:r>
              <w:rPr>
                <w:rFonts w:hint="eastAsia" w:asciiTheme="minorEastAsia" w:hAnsiTheme="minorEastAsia" w:eastAsiaTheme="minorEastAsia" w:cstheme="minorEastAsia"/>
                <w:sz w:val="24"/>
                <w:szCs w:val="24"/>
              </w:rPr>
              <w:t>色报警指示灯</w:t>
            </w:r>
            <w:r>
              <w:rPr>
                <w:rFonts w:hint="eastAsia" w:asciiTheme="minorEastAsia" w:hAnsiTheme="minorEastAsia" w:eastAsiaTheme="minorEastAsia" w:cstheme="minorEastAsia"/>
                <w:sz w:val="24"/>
                <w:szCs w:val="24"/>
                <w:lang w:val="en-US" w:eastAsia="zh-CN"/>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11</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支持的主流注射器品牌和尺寸，出厂已校准品牌及编码</w:t>
            </w:r>
            <w:r>
              <w:rPr>
                <w:rFonts w:hint="eastAsia" w:asciiTheme="minorEastAsia" w:hAnsiTheme="minorEastAsia" w:eastAsiaTheme="minorEastAsia" w:cstheme="minorEastAsia"/>
                <w:color w:val="000000"/>
                <w:kern w:val="0"/>
                <w:sz w:val="24"/>
                <w:szCs w:val="24"/>
                <w:highlight w:val="none"/>
                <w:lang w:val="en-US" w:eastAsia="zh-CN"/>
              </w:rPr>
              <w:t>符合医院要求。</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浙江玉升（编码01）/龙德（编码02）/威高洁瑞（编码03）/新华（编码04）/哈娜好（编码05）/苏云（编码06）/康德莱（编码07）/双鸽（编码08）/灵洋（编码09）/B-D （编码10）/JMS （编码11）/龙心（编码12）/洪达（编码13）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配备可拆卸式延长管管子固定夹，防止延长管脱落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3</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电池类型：可充电蓄电池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提供续航时间证明材料。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4</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具备面贴按键老化检测功能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5</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产品可配置于组合泵架上，</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允许倾斜</w:t>
            </w:r>
            <w:r>
              <w:rPr>
                <w:rFonts w:hint="eastAsia" w:asciiTheme="minorEastAsia" w:hAnsiTheme="minorEastAsia" w:eastAsiaTheme="minorEastAsia" w:cstheme="minorEastAsia"/>
                <w:sz w:val="24"/>
                <w:szCs w:val="24"/>
                <w:lang w:val="en-US" w:eastAsia="zh-CN"/>
              </w:rPr>
              <w:t>一定角</w:t>
            </w:r>
            <w:r>
              <w:rPr>
                <w:rFonts w:hint="eastAsia" w:asciiTheme="minorEastAsia" w:hAnsiTheme="minorEastAsia" w:eastAsiaTheme="minorEastAsia" w:cstheme="minorEastAsia"/>
                <w:sz w:val="24"/>
                <w:szCs w:val="24"/>
              </w:rPr>
              <w:t>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提供说明材料。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6</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安全输注：注射过程中，除了使用快速推注功能外，禁止更改输注状态，任意更改输注状态都将触发报警，只能在暂停状态下进行更改操作。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eastAsiaTheme="minorEastAsia" w:cstheme="minorEastAsia"/>
                <w:kern w:val="0"/>
                <w:sz w:val="24"/>
                <w:szCs w:val="24"/>
                <w:lang w:val="en-US" w:eastAsia="zh-CN"/>
              </w:rPr>
              <w:t>17</w:t>
            </w:r>
          </w:p>
        </w:tc>
        <w:tc>
          <w:tcPr>
            <w:tcW w:w="4579"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lang w:eastAsia="zh-CN"/>
              </w:rPr>
              <w:t>投标单位需</w:t>
            </w:r>
            <w:r>
              <w:rPr>
                <w:rFonts w:hint="eastAsia" w:asciiTheme="minorEastAsia" w:hAnsiTheme="minorEastAsia" w:eastAsiaTheme="minorEastAsia" w:cstheme="minorEastAsia"/>
                <w:color w:val="000000"/>
                <w:sz w:val="24"/>
                <w:szCs w:val="24"/>
                <w:lang w:val="en-US" w:eastAsia="zh-CN"/>
              </w:rPr>
              <w:t>无偿</w:t>
            </w:r>
            <w:r>
              <w:rPr>
                <w:rFonts w:hint="eastAsia" w:asciiTheme="minorEastAsia" w:hAnsiTheme="minorEastAsia" w:eastAsiaTheme="minorEastAsia" w:cstheme="minorEastAsia"/>
                <w:color w:val="000000"/>
                <w:sz w:val="24"/>
                <w:szCs w:val="24"/>
                <w:lang w:eastAsia="zh-CN"/>
              </w:rPr>
              <w:t>提供所投产品的数据对接协议，开放数据接口，便于医院his、电子病历、智慧</w:t>
            </w:r>
            <w:r>
              <w:rPr>
                <w:rFonts w:hint="eastAsia" w:asciiTheme="minorEastAsia" w:hAnsiTheme="minorEastAsia" w:eastAsiaTheme="minorEastAsia" w:cstheme="minorEastAsia"/>
                <w:color w:val="000000"/>
                <w:sz w:val="24"/>
                <w:szCs w:val="24"/>
                <w:lang w:val="en-US" w:eastAsia="zh-CN"/>
              </w:rPr>
              <w:t>医院</w:t>
            </w:r>
            <w:r>
              <w:rPr>
                <w:rFonts w:hint="eastAsia" w:asciiTheme="minorEastAsia" w:hAnsiTheme="minorEastAsia" w:eastAsiaTheme="minorEastAsia" w:cstheme="minorEastAsia"/>
                <w:color w:val="000000"/>
                <w:sz w:val="24"/>
                <w:szCs w:val="24"/>
                <w:lang w:eastAsia="zh-CN"/>
              </w:rPr>
              <w:t>等系统完成数据采集。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left"/>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18</w:t>
            </w:r>
          </w:p>
        </w:tc>
        <w:tc>
          <w:tcPr>
            <w:tcW w:w="4579" w:type="pct"/>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保修期≥3年</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cstheme="minorEastAsia"/>
          <w:b/>
          <w:bCs/>
          <w:color w:val="000000"/>
          <w:kern w:val="0"/>
          <w:sz w:val="24"/>
          <w:szCs w:val="24"/>
          <w:lang w:val="en-US" w:eastAsia="zh-CN"/>
        </w:rPr>
      </w:pPr>
      <w:r>
        <w:rPr>
          <w:rFonts w:hint="eastAsia" w:asciiTheme="minorEastAsia" w:hAnsiTheme="minorEastAsia" w:cstheme="minorEastAsia"/>
          <w:b/>
          <w:bCs/>
          <w:color w:val="000000"/>
          <w:kern w:val="0"/>
          <w:sz w:val="24"/>
          <w:szCs w:val="24"/>
          <w:lang w:val="en-US" w:eastAsia="zh-CN"/>
        </w:rPr>
        <w:t>2.2双通道微泵</w:t>
      </w:r>
    </w:p>
    <w:tbl>
      <w:tblPr>
        <w:tblStyle w:val="10"/>
        <w:tblW w:w="510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8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 w:type="pct"/>
            <w:noWrap w:val="0"/>
            <w:vAlign w:val="center"/>
          </w:tcPr>
          <w:p>
            <w:pPr>
              <w:rPr>
                <w:rFonts w:hint="eastAsia" w:asciiTheme="minorEastAsia" w:hAnsiTheme="minorEastAsia" w:eastAsiaTheme="minorEastAsia" w:cstheme="minorEastAsia"/>
                <w:b/>
                <w:color w:val="000000"/>
                <w:sz w:val="24"/>
                <w:szCs w:val="24"/>
              </w:rPr>
            </w:pPr>
          </w:p>
        </w:tc>
        <w:tc>
          <w:tcPr>
            <w:tcW w:w="4636" w:type="pct"/>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1</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可自动识别注射器规格：</w:t>
            </w:r>
            <w:r>
              <w:rPr>
                <w:rFonts w:hint="eastAsia" w:asciiTheme="minorEastAsia" w:hAnsiTheme="minorEastAsia" w:eastAsiaTheme="minorEastAsia" w:cstheme="minorEastAsia"/>
                <w:sz w:val="24"/>
                <w:szCs w:val="24"/>
                <w:lang w:val="en-US" w:eastAsia="zh-CN"/>
              </w:rPr>
              <w:t>10ml、</w:t>
            </w:r>
            <w:r>
              <w:rPr>
                <w:rFonts w:hint="eastAsia" w:asciiTheme="minorEastAsia" w:hAnsiTheme="minorEastAsia" w:eastAsiaTheme="minorEastAsia" w:cstheme="minorEastAsia"/>
                <w:sz w:val="24"/>
                <w:szCs w:val="24"/>
              </w:rPr>
              <w:t>20ml、</w:t>
            </w:r>
            <w:r>
              <w:rPr>
                <w:rFonts w:hint="eastAsia" w:asciiTheme="minorEastAsia" w:hAnsiTheme="minorEastAsia" w:eastAsiaTheme="minorEastAsia" w:cstheme="minorEastAsia"/>
                <w:sz w:val="24"/>
                <w:szCs w:val="24"/>
                <w:lang w:val="en-US" w:eastAsia="zh-CN"/>
              </w:rPr>
              <w:t>30ml、</w:t>
            </w:r>
            <w:r>
              <w:rPr>
                <w:rFonts w:hint="eastAsia" w:asciiTheme="minorEastAsia" w:hAnsiTheme="minorEastAsia" w:eastAsiaTheme="minorEastAsia" w:cstheme="minorEastAsia"/>
                <w:sz w:val="24"/>
                <w:szCs w:val="24"/>
              </w:rPr>
              <w:t>50ml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4636" w:type="pct"/>
            <w:noWrap w:val="0"/>
            <w:vAlign w:val="center"/>
          </w:tcPr>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lang w:val="en-US" w:eastAsia="zh-CN"/>
              </w:rPr>
              <w:t>最小</w:t>
            </w:r>
            <w:r>
              <w:rPr>
                <w:rFonts w:hint="eastAsia" w:asciiTheme="minorEastAsia" w:hAnsiTheme="minorEastAsia" w:eastAsiaTheme="minorEastAsia" w:cstheme="minorEastAsia"/>
                <w:color w:val="1D1B11"/>
                <w:sz w:val="24"/>
                <w:szCs w:val="24"/>
              </w:rPr>
              <w:t>输液速率：</w:t>
            </w:r>
            <w:r>
              <w:rPr>
                <w:rFonts w:hint="eastAsia" w:asciiTheme="minorEastAsia" w:hAnsiTheme="minorEastAsia" w:eastAsiaTheme="minorEastAsia" w:cstheme="minorEastAsia"/>
                <w:color w:val="1D1B11"/>
                <w:sz w:val="24"/>
                <w:szCs w:val="24"/>
                <w:lang w:val="en-US" w:eastAsia="zh-CN"/>
              </w:rPr>
              <w:t>≤</w:t>
            </w:r>
            <w:r>
              <w:rPr>
                <w:rFonts w:hint="eastAsia" w:asciiTheme="minorEastAsia" w:hAnsiTheme="minorEastAsia" w:eastAsiaTheme="minorEastAsia" w:cstheme="minorEastAsia"/>
                <w:color w:val="1D1B11"/>
                <w:sz w:val="24"/>
                <w:szCs w:val="24"/>
              </w:rPr>
              <w:t>0.1ml/h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3</w:t>
            </w:r>
          </w:p>
        </w:tc>
        <w:tc>
          <w:tcPr>
            <w:tcW w:w="4636" w:type="pc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最大输液速率不</w:t>
            </w:r>
            <w:r>
              <w:rPr>
                <w:rFonts w:hint="eastAsia" w:asciiTheme="minorEastAsia" w:hAnsiTheme="minorEastAsia" w:eastAsiaTheme="minorEastAsia" w:cstheme="minorEastAsia"/>
                <w:sz w:val="24"/>
                <w:szCs w:val="24"/>
                <w:lang w:val="en-US" w:eastAsia="zh-CN"/>
              </w:rPr>
              <w:t>低</w:t>
            </w:r>
            <w:r>
              <w:rPr>
                <w:rFonts w:hint="eastAsia" w:asciiTheme="minorEastAsia" w:hAnsiTheme="minorEastAsia" w:eastAsiaTheme="minorEastAsia" w:cstheme="minorEastAsia"/>
                <w:sz w:val="24"/>
                <w:szCs w:val="24"/>
              </w:rPr>
              <w:t xml:space="preserve">于 </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使用50ml注射器：1200ml/h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3</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600</w:t>
            </w:r>
            <w:r>
              <w:rPr>
                <w:rFonts w:hint="eastAsia" w:asciiTheme="minorEastAsia" w:hAnsiTheme="minorEastAsia" w:eastAsiaTheme="minorEastAsia" w:cstheme="minorEastAsia"/>
                <w:color w:val="1D1B11"/>
                <w:sz w:val="24"/>
                <w:szCs w:val="24"/>
              </w:rPr>
              <w:t>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使用20ml注射器：399.9ml/h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1</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300</w:t>
            </w:r>
            <w:r>
              <w:rPr>
                <w:rFonts w:hint="eastAsia" w:asciiTheme="minorEastAsia" w:hAnsiTheme="minorEastAsia" w:eastAsiaTheme="minorEastAsia" w:cstheme="minorEastAsia"/>
                <w:color w:val="1D1B11"/>
                <w:sz w:val="24"/>
                <w:szCs w:val="24"/>
              </w:rPr>
              <w:t>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4</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机械精度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输液精度：±2%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最大</w:t>
            </w:r>
            <w:r>
              <w:rPr>
                <w:rFonts w:hint="eastAsia" w:asciiTheme="minorEastAsia" w:hAnsiTheme="minorEastAsia" w:eastAsiaTheme="minorEastAsia" w:cstheme="minorEastAsia"/>
                <w:sz w:val="24"/>
                <w:szCs w:val="24"/>
              </w:rPr>
              <w:t>输液压力：13</w:t>
            </w:r>
            <w:r>
              <w:rPr>
                <w:rFonts w:hint="eastAsia" w:asciiTheme="minorEastAsia" w:hAnsiTheme="minorEastAsia" w:eastAsiaTheme="minorEastAsia" w:cstheme="minorEastAsia"/>
                <w:sz w:val="24"/>
                <w:szCs w:val="24"/>
                <w:lang w:val="en-US" w:eastAsia="zh-CN"/>
              </w:rPr>
              <w:t>0-135</w:t>
            </w:r>
            <w:r>
              <w:rPr>
                <w:rFonts w:hint="eastAsia" w:asciiTheme="minorEastAsia" w:hAnsiTheme="minorEastAsia" w:eastAsiaTheme="minorEastAsia" w:cstheme="minorEastAsia"/>
                <w:sz w:val="24"/>
                <w:szCs w:val="24"/>
              </w:rPr>
              <w:t>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报警</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 xml:space="preserve">        </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设</w:t>
            </w:r>
            <w:r>
              <w:rPr>
                <w:rFonts w:hint="eastAsia" w:asciiTheme="minorEastAsia" w:hAnsiTheme="minorEastAsia" w:eastAsiaTheme="minorEastAsia" w:cstheme="minorEastAsia"/>
                <w:color w:val="000000"/>
                <w:kern w:val="0"/>
                <w:sz w:val="24"/>
                <w:szCs w:val="24"/>
              </w:rPr>
              <w:t>有输液、注射器残留提示、速率设置超出范围、注射器尺寸错误、电池量低、电池耗尽、VIBI输液过程结束、管路阻塞、注射完毕、系统出错、注射器压块打开、注射器装载出错</w:t>
            </w:r>
            <w:r>
              <w:rPr>
                <w:rFonts w:hint="eastAsia" w:asciiTheme="minorEastAsia" w:hAnsiTheme="minorEastAsia" w:eastAsiaTheme="minorEastAsia" w:cstheme="minorEastAsia"/>
                <w:color w:val="000000"/>
                <w:kern w:val="0"/>
                <w:sz w:val="24"/>
                <w:szCs w:val="24"/>
                <w:lang w:val="en-US" w:eastAsia="zh-CN"/>
              </w:rPr>
              <w:t>报警</w:t>
            </w:r>
            <w:r>
              <w:rPr>
                <w:rFonts w:hint="eastAsia" w:asciiTheme="minorEastAsia" w:hAnsiTheme="minorEastAsia" w:eastAsiaTheme="minorEastAsia" w:cstheme="minorEastAsia"/>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电池报警：</w:t>
            </w:r>
            <w:r>
              <w:rPr>
                <w:rFonts w:hint="eastAsia" w:asciiTheme="minorEastAsia" w:hAnsiTheme="minorEastAsia" w:eastAsiaTheme="minorEastAsia" w:cstheme="minorEastAsia"/>
                <w:sz w:val="24"/>
                <w:szCs w:val="24"/>
                <w:lang w:val="en-US" w:eastAsia="zh-CN"/>
              </w:rPr>
              <w:t>能</w:t>
            </w:r>
            <w:r>
              <w:rPr>
                <w:rFonts w:hint="eastAsia" w:asciiTheme="minorEastAsia" w:hAnsiTheme="minorEastAsia" w:eastAsiaTheme="minorEastAsia" w:cstheme="minorEastAsia"/>
                <w:sz w:val="24"/>
                <w:szCs w:val="24"/>
              </w:rPr>
              <w:t>区分</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报警和</w:t>
            </w:r>
            <w:r>
              <w:rPr>
                <w:rFonts w:hint="eastAsia" w:asciiTheme="minorEastAsia" w:hAnsiTheme="minorEastAsia" w:eastAsiaTheme="minorEastAsia" w:cstheme="minorEastAsia"/>
                <w:color w:val="000000"/>
                <w:kern w:val="0"/>
                <w:sz w:val="24"/>
                <w:szCs w:val="24"/>
              </w:rPr>
              <w:t>电池量低</w:t>
            </w:r>
            <w:r>
              <w:rPr>
                <w:rFonts w:hint="eastAsia" w:asciiTheme="minorEastAsia" w:hAnsiTheme="minorEastAsia" w:eastAsiaTheme="minorEastAsia" w:cstheme="minorEastAsia"/>
                <w:sz w:val="24"/>
                <w:szCs w:val="24"/>
              </w:rPr>
              <w:t>报警，</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报警需</w:t>
            </w:r>
            <w:r>
              <w:rPr>
                <w:rFonts w:hint="eastAsia" w:asciiTheme="minorEastAsia" w:hAnsiTheme="minorEastAsia" w:eastAsiaTheme="minorEastAsia" w:cstheme="minorEastAsia"/>
                <w:sz w:val="24"/>
                <w:szCs w:val="24"/>
                <w:lang w:val="en-US" w:eastAsia="zh-CN"/>
              </w:rPr>
              <w:t>能直观</w:t>
            </w:r>
            <w:r>
              <w:rPr>
                <w:rFonts w:hint="eastAsia" w:asciiTheme="minorEastAsia" w:hAnsiTheme="minorEastAsia" w:eastAsiaTheme="minorEastAsia" w:cstheme="minorEastAsia"/>
                <w:sz w:val="24"/>
                <w:szCs w:val="24"/>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报警优先级、报警指示灯：低报警等级和高报警等级</w:t>
            </w:r>
            <w:r>
              <w:rPr>
                <w:rFonts w:hint="eastAsia" w:asciiTheme="minorEastAsia" w:hAnsiTheme="minorEastAsia" w:eastAsiaTheme="minorEastAsia" w:cstheme="minorEastAsia"/>
                <w:sz w:val="24"/>
                <w:szCs w:val="24"/>
                <w:lang w:val="en-US" w:eastAsia="zh-CN"/>
              </w:rPr>
              <w:t>用不同颜</w:t>
            </w:r>
            <w:r>
              <w:rPr>
                <w:rFonts w:hint="eastAsia" w:asciiTheme="minorEastAsia" w:hAnsiTheme="minorEastAsia" w:eastAsiaTheme="minorEastAsia" w:cstheme="minorEastAsia"/>
                <w:sz w:val="24"/>
                <w:szCs w:val="24"/>
              </w:rPr>
              <w:t>色报警指示灯</w:t>
            </w:r>
            <w:r>
              <w:rPr>
                <w:rFonts w:hint="eastAsia" w:asciiTheme="minorEastAsia" w:hAnsiTheme="minorEastAsia" w:eastAsiaTheme="minorEastAsia" w:cstheme="minorEastAsia"/>
                <w:sz w:val="24"/>
                <w:szCs w:val="24"/>
                <w:lang w:val="en-US" w:eastAsia="zh-CN"/>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支持的主流注射器品牌和尺寸，出厂已校准品牌及编码依次为：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rPr>
              <w:t>浙江玉升（编码01）/龙德（编码02）/威高洁瑞（编码03）/新华（编码04）/哈娜好（编码05）/苏云（编码06）/康德莱（编码07）/双鸽（编码08）/灵洋（编码09）/B-D （编码10）/JMS （编码11）/龙心（编码12）/洪达（编码13）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rPr>
              <w:t>1</w:t>
            </w:r>
            <w:r>
              <w:rPr>
                <w:rFonts w:hint="eastAsia" w:asciiTheme="minorEastAsia" w:hAnsiTheme="minorEastAsia" w:eastAsiaTheme="minorEastAsia" w:cstheme="minorEastAsia"/>
                <w:bCs/>
                <w:color w:val="000000"/>
                <w:sz w:val="24"/>
                <w:szCs w:val="24"/>
                <w:lang w:val="en-US" w:eastAsia="zh-CN"/>
              </w:rPr>
              <w:t>0</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配备可拆卸式延长管管子固定夹，防止延长管脱落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1</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电池类型：可充电蓄电池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提供续航时间证明材料。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防水等级：IPX4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具备面贴按键老化检测功能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安全输注：注射过程中，除了使用快速推注功能外，禁止更改输注状态，任意更改输注状态都将触发报警，只能在暂停状态下进行更改操作。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eastAsiaTheme="minorEastAsia" w:cstheme="minorEastAsia"/>
                <w:kern w:val="0"/>
                <w:sz w:val="24"/>
                <w:szCs w:val="24"/>
                <w:lang w:val="en-US" w:eastAsia="zh-CN"/>
              </w:rPr>
              <w:t>15</w:t>
            </w:r>
          </w:p>
        </w:tc>
        <w:tc>
          <w:tcPr>
            <w:tcW w:w="4636"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lang w:eastAsia="zh-CN"/>
              </w:rPr>
              <w:t>投标单位需</w:t>
            </w:r>
            <w:r>
              <w:rPr>
                <w:rFonts w:hint="eastAsia" w:asciiTheme="minorEastAsia" w:hAnsiTheme="minorEastAsia" w:eastAsiaTheme="minorEastAsia" w:cstheme="minorEastAsia"/>
                <w:color w:val="000000"/>
                <w:sz w:val="24"/>
                <w:szCs w:val="24"/>
                <w:lang w:val="en-US" w:eastAsia="zh-CN"/>
              </w:rPr>
              <w:t>无偿</w:t>
            </w:r>
            <w:r>
              <w:rPr>
                <w:rFonts w:hint="eastAsia" w:asciiTheme="minorEastAsia" w:hAnsiTheme="minorEastAsia" w:eastAsiaTheme="minorEastAsia" w:cstheme="minorEastAsia"/>
                <w:color w:val="000000"/>
                <w:sz w:val="24"/>
                <w:szCs w:val="24"/>
                <w:lang w:eastAsia="zh-CN"/>
              </w:rPr>
              <w:t>提供所投产品的数据对接协议，开放数据接口，便于医院his、电子病历、智慧</w:t>
            </w:r>
            <w:r>
              <w:rPr>
                <w:rFonts w:hint="eastAsia" w:asciiTheme="minorEastAsia" w:hAnsiTheme="minorEastAsia" w:eastAsiaTheme="minorEastAsia" w:cstheme="minorEastAsia"/>
                <w:color w:val="000000"/>
                <w:sz w:val="24"/>
                <w:szCs w:val="24"/>
                <w:lang w:val="en-US" w:eastAsia="zh-CN"/>
              </w:rPr>
              <w:t>医院</w:t>
            </w:r>
            <w:r>
              <w:rPr>
                <w:rFonts w:hint="eastAsia" w:asciiTheme="minorEastAsia" w:hAnsiTheme="minorEastAsia" w:eastAsiaTheme="minorEastAsia" w:cstheme="minorEastAsia"/>
                <w:color w:val="000000"/>
                <w:sz w:val="24"/>
                <w:szCs w:val="24"/>
                <w:lang w:eastAsia="zh-CN"/>
              </w:rPr>
              <w:t>等系统完成数据采集。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left"/>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16</w:t>
            </w:r>
          </w:p>
        </w:tc>
        <w:tc>
          <w:tcPr>
            <w:tcW w:w="4636" w:type="pct"/>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保修期≥3年</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cstheme="minorEastAsia"/>
          <w:color w:val="000000"/>
          <w:kern w:val="0"/>
          <w:sz w:val="24"/>
          <w:szCs w:val="24"/>
          <w:lang w:val="en-US" w:eastAsia="zh-CN"/>
        </w:rPr>
        <w:t>为必须满足项，标</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9"/>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9"/>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9"/>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30"/>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30"/>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30"/>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9"/>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3"/>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pStyle w:val="15"/>
        <w:numPr>
          <w:ilvl w:val="0"/>
          <w:numId w:val="0"/>
        </w:numPr>
        <w:tabs>
          <w:tab w:val="left" w:pos="284"/>
          <w:tab w:val="left" w:pos="993"/>
        </w:tabs>
        <w:snapToGrid w:val="0"/>
        <w:spacing w:line="460" w:lineRule="exact"/>
        <w:rPr>
          <w:rFonts w:asciiTheme="minorEastAsia" w:hAnsiTheme="minorEastAsia"/>
          <w:lang w:eastAsia="zh-CN"/>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cs="宋体" w:asciiTheme="minorEastAsia" w:hAnsiTheme="minorEastAsia"/>
          <w:lang w:eastAsia="zh-CN"/>
        </w:rPr>
        <w:t>提供企业医疗器械生产或经营许可证（备案证）</w:t>
      </w:r>
      <w:r>
        <w:rPr>
          <w:rFonts w:hint="eastAsia" w:cs="宋体" w:asciiTheme="minorEastAsia" w:hAnsiTheme="minorEastAsia"/>
          <w:lang w:eastAsia="zh-CN"/>
        </w:rPr>
        <w:t>；</w:t>
      </w:r>
    </w:p>
    <w:p>
      <w:pPr>
        <w:pStyle w:val="15"/>
        <w:numPr>
          <w:ilvl w:val="0"/>
          <w:numId w:val="0"/>
        </w:numPr>
        <w:tabs>
          <w:tab w:val="left" w:pos="284"/>
          <w:tab w:val="left" w:pos="993"/>
        </w:tabs>
        <w:snapToGrid w:val="0"/>
        <w:spacing w:line="460" w:lineRule="exact"/>
      </w:pPr>
      <w:r>
        <w:rPr>
          <w:rFonts w:asciiTheme="minorEastAsia" w:hAnsiTheme="minorEastAsia" w:eastAsiaTheme="minorEastAsia"/>
          <w:sz w:val="24"/>
        </w:rPr>
        <w:t>（</w:t>
      </w:r>
      <w:r>
        <w:rPr>
          <w:rFonts w:hint="eastAsia" w:asciiTheme="minorEastAsia" w:hAnsiTheme="minorEastAsia"/>
          <w:sz w:val="24"/>
          <w:lang w:val="en-US" w:eastAsia="zh-CN"/>
        </w:rPr>
        <w:t>6</w:t>
      </w:r>
      <w:r>
        <w:rPr>
          <w:rFonts w:asciiTheme="minorEastAsia" w:hAnsiTheme="minorEastAsia" w:eastAsiaTheme="minorEastAsia"/>
          <w:sz w:val="24"/>
        </w:rPr>
        <w:t>）</w:t>
      </w: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tbl>
      <w:tblPr>
        <w:tblStyle w:val="11"/>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p>
    <w:p>
      <w:pPr>
        <w:pStyle w:val="13"/>
        <w:rPr>
          <w:rFonts w:hint="eastAsia"/>
          <w:lang w:eastAsia="zh-CN"/>
        </w:rPr>
      </w:pPr>
    </w:p>
    <w:tbl>
      <w:tblPr>
        <w:tblStyle w:val="10"/>
        <w:tblW w:w="8520" w:type="dxa"/>
        <w:jc w:val="center"/>
        <w:tblLayout w:type="autofit"/>
        <w:tblCellMar>
          <w:top w:w="0" w:type="dxa"/>
          <w:left w:w="108" w:type="dxa"/>
          <w:bottom w:w="0" w:type="dxa"/>
          <w:right w:w="108" w:type="dxa"/>
        </w:tblCellMar>
      </w:tblPr>
      <w:tblGrid>
        <w:gridCol w:w="1060"/>
        <w:gridCol w:w="2200"/>
        <w:gridCol w:w="1883"/>
        <w:gridCol w:w="1610"/>
        <w:gridCol w:w="1767"/>
      </w:tblGrid>
      <w:tr>
        <w:tblPrEx>
          <w:tblCellMar>
            <w:top w:w="0" w:type="dxa"/>
            <w:left w:w="108" w:type="dxa"/>
            <w:bottom w:w="0" w:type="dxa"/>
            <w:right w:w="108" w:type="dxa"/>
          </w:tblCellMar>
        </w:tblPrEx>
        <w:trPr>
          <w:trHeight w:val="917"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序号</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883"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610"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单通道</w:t>
            </w:r>
            <w:r>
              <w:rPr>
                <w:rFonts w:hint="eastAsia" w:asciiTheme="minorEastAsia" w:hAnsiTheme="minorEastAsia" w:eastAsiaTheme="minorEastAsia"/>
                <w:sz w:val="24"/>
                <w:szCs w:val="24"/>
                <w:lang w:eastAsia="zh-CN"/>
              </w:rPr>
              <w:t>微泵</w:t>
            </w:r>
          </w:p>
        </w:tc>
        <w:tc>
          <w:tcPr>
            <w:tcW w:w="188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610"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双通道微泵</w:t>
            </w:r>
          </w:p>
        </w:tc>
        <w:tc>
          <w:tcPr>
            <w:tcW w:w="188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610"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CAA15"/>
    <w:multiLevelType w:val="multilevel"/>
    <w:tmpl w:val="B51CAA15"/>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4">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0">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21"/>
  </w:num>
  <w:num w:numId="4">
    <w:abstractNumId w:val="12"/>
  </w:num>
  <w:num w:numId="5">
    <w:abstractNumId w:val="29"/>
  </w:num>
  <w:num w:numId="6">
    <w:abstractNumId w:val="16"/>
  </w:num>
  <w:num w:numId="7">
    <w:abstractNumId w:val="5"/>
  </w:num>
  <w:num w:numId="8">
    <w:abstractNumId w:val="22"/>
  </w:num>
  <w:num w:numId="9">
    <w:abstractNumId w:val="32"/>
  </w:num>
  <w:num w:numId="10">
    <w:abstractNumId w:val="7"/>
  </w:num>
  <w:num w:numId="11">
    <w:abstractNumId w:val="13"/>
  </w:num>
  <w:num w:numId="12">
    <w:abstractNumId w:val="4"/>
  </w:num>
  <w:num w:numId="13">
    <w:abstractNumId w:val="19"/>
  </w:num>
  <w:num w:numId="14">
    <w:abstractNumId w:val="20"/>
  </w:num>
  <w:num w:numId="15">
    <w:abstractNumId w:val="27"/>
  </w:num>
  <w:num w:numId="16">
    <w:abstractNumId w:val="23"/>
  </w:num>
  <w:num w:numId="17">
    <w:abstractNumId w:val="17"/>
  </w:num>
  <w:num w:numId="18">
    <w:abstractNumId w:val="15"/>
  </w:num>
  <w:num w:numId="19">
    <w:abstractNumId w:val="26"/>
  </w:num>
  <w:num w:numId="20">
    <w:abstractNumId w:val="11"/>
  </w:num>
  <w:num w:numId="21">
    <w:abstractNumId w:val="6"/>
  </w:num>
  <w:num w:numId="22">
    <w:abstractNumId w:val="18"/>
  </w:num>
  <w:num w:numId="23">
    <w:abstractNumId w:val="9"/>
  </w:num>
  <w:num w:numId="24">
    <w:abstractNumId w:val="31"/>
  </w:num>
  <w:num w:numId="25">
    <w:abstractNumId w:val="28"/>
  </w:num>
  <w:num w:numId="26">
    <w:abstractNumId w:val="14"/>
  </w:num>
  <w:num w:numId="27">
    <w:abstractNumId w:val="24"/>
  </w:num>
  <w:num w:numId="28">
    <w:abstractNumId w:val="0"/>
  </w:num>
  <w:num w:numId="29">
    <w:abstractNumId w:val="3"/>
  </w:num>
  <w:num w:numId="30">
    <w:abstractNumId w:val="2"/>
  </w:num>
  <w:num w:numId="31">
    <w:abstractNumId w:val="30"/>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kzZjBhMmQyZTg2MGY5ZThmY2Q1NTU4YzcwMDgifQ=="/>
  </w:docVars>
  <w:rsids>
    <w:rsidRoot w:val="00000000"/>
    <w:rsid w:val="004B7A2B"/>
    <w:rsid w:val="01153450"/>
    <w:rsid w:val="091C2A58"/>
    <w:rsid w:val="0EB902A8"/>
    <w:rsid w:val="12082DBD"/>
    <w:rsid w:val="15E707C5"/>
    <w:rsid w:val="1C363FF6"/>
    <w:rsid w:val="24BA15F9"/>
    <w:rsid w:val="2B000BF1"/>
    <w:rsid w:val="2B8226CC"/>
    <w:rsid w:val="3349631C"/>
    <w:rsid w:val="33616216"/>
    <w:rsid w:val="33C13509"/>
    <w:rsid w:val="342B1273"/>
    <w:rsid w:val="36213B92"/>
    <w:rsid w:val="3A863035"/>
    <w:rsid w:val="3E1C5283"/>
    <w:rsid w:val="3E625DC5"/>
    <w:rsid w:val="43377EC9"/>
    <w:rsid w:val="44E20442"/>
    <w:rsid w:val="528B6BBB"/>
    <w:rsid w:val="561F11EB"/>
    <w:rsid w:val="5E11273A"/>
    <w:rsid w:val="607E3C1F"/>
    <w:rsid w:val="6F99761B"/>
    <w:rsid w:val="78027825"/>
    <w:rsid w:val="7B2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spacing w:line="280" w:lineRule="exact"/>
      <w:jc w:val="center"/>
      <w:outlineLvl w:val="1"/>
    </w:pPr>
    <w:rPr>
      <w:rFonts w:eastAsia="楷体_GB2312"/>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Plain Text"/>
    <w:basedOn w:val="1"/>
    <w:next w:val="1"/>
    <w:qFormat/>
    <w:uiPriority w:val="0"/>
    <w:rPr>
      <w:rFonts w:ascii="宋体" w:hAnsi="Courier New"/>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3"/>
    <w:basedOn w:val="8"/>
    <w:next w:val="1"/>
    <w:qFormat/>
    <w:uiPriority w:val="0"/>
    <w:pPr>
      <w:spacing w:line="360" w:lineRule="auto"/>
      <w:ind w:firstLine="420"/>
    </w:pPr>
    <w:rPr>
      <w:rFonts w:ascii="宋体" w:hAnsi="宋体"/>
    </w:r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11028</Words>
  <Characters>11738</Characters>
  <Lines>0</Lines>
  <Paragraphs>0</Paragraphs>
  <TotalTime>8</TotalTime>
  <ScaleCrop>false</ScaleCrop>
  <LinksUpToDate>false</LinksUpToDate>
  <CharactersWithSpaces>12766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2023-07-31T02:06:12Z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AB698E0ED3C34FD4AE0C54972FDC43AD_13</vt:lpwstr>
  </property>
</Properties>
</file>